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4" w:rsidRPr="005D7D9E" w:rsidRDefault="001B7B24" w:rsidP="001B7B24">
      <w:pPr>
        <w:spacing w:after="200"/>
        <w:jc w:val="center"/>
        <w:rPr>
          <w:rFonts w:eastAsia="Trebuchet MS"/>
          <w:b/>
          <w:color w:val="000000" w:themeColor="text1"/>
        </w:rPr>
      </w:pPr>
      <w:r w:rsidRPr="005D7D9E">
        <w:rPr>
          <w:rFonts w:eastAsia="Trebuchet MS"/>
          <w:b/>
          <w:color w:val="000000" w:themeColor="text1"/>
        </w:rPr>
        <w:t>3RD ANNUAL COMPETITION AND E</w:t>
      </w:r>
      <w:r w:rsidR="00EE63EE">
        <w:rPr>
          <w:rFonts w:eastAsia="Trebuchet MS"/>
          <w:b/>
          <w:color w:val="000000" w:themeColor="text1"/>
        </w:rPr>
        <w:t>CONOMIC REGULATION (ACER) WEEK</w:t>
      </w:r>
      <w:r w:rsidR="008A285A">
        <w:rPr>
          <w:rFonts w:eastAsia="Trebuchet MS"/>
          <w:b/>
          <w:color w:val="000000" w:themeColor="text1"/>
        </w:rPr>
        <w:t xml:space="preserve">, </w:t>
      </w:r>
      <w:r w:rsidRPr="005D7D9E">
        <w:rPr>
          <w:rFonts w:eastAsia="Trebuchet MS"/>
          <w:b/>
          <w:color w:val="000000" w:themeColor="text1"/>
        </w:rPr>
        <w:t>SOUTHERN AFRICA</w:t>
      </w:r>
    </w:p>
    <w:p w:rsidR="001B7B24" w:rsidRPr="008A285A" w:rsidRDefault="008A285A" w:rsidP="001B7B24">
      <w:pPr>
        <w:spacing w:after="200"/>
        <w:jc w:val="center"/>
        <w:rPr>
          <w:rFonts w:eastAsia="Trebuchet MS"/>
          <w:b/>
          <w:sz w:val="20"/>
        </w:rPr>
      </w:pPr>
      <w:r w:rsidRPr="008A285A">
        <w:rPr>
          <w:rFonts w:eastAsia="Trebuchet MS"/>
          <w:b/>
          <w:sz w:val="20"/>
        </w:rPr>
        <w:t>DRAFT</w:t>
      </w:r>
      <w:r w:rsidRPr="008A285A">
        <w:rPr>
          <w:rFonts w:eastAsia="Trebuchet MS"/>
          <w:b/>
          <w:color w:val="000000" w:themeColor="text1"/>
          <w:sz w:val="20"/>
        </w:rPr>
        <w:t xml:space="preserve"> </w:t>
      </w:r>
      <w:r w:rsidR="001B7B24" w:rsidRPr="008A285A">
        <w:rPr>
          <w:rFonts w:eastAsia="Trebuchet MS"/>
          <w:b/>
          <w:color w:val="000000" w:themeColor="text1"/>
          <w:sz w:val="20"/>
        </w:rPr>
        <w:t>CONFERENCE PROGRAMME</w:t>
      </w:r>
    </w:p>
    <w:p w:rsidR="001B7B24" w:rsidRPr="008A285A" w:rsidRDefault="001B7B24" w:rsidP="001B7B24">
      <w:pPr>
        <w:spacing w:after="200"/>
        <w:jc w:val="center"/>
        <w:rPr>
          <w:rFonts w:eastAsia="Trebuchet MS"/>
          <w:b/>
          <w:sz w:val="20"/>
        </w:rPr>
      </w:pPr>
      <w:r w:rsidRPr="008A285A">
        <w:rPr>
          <w:rFonts w:eastAsia="Trebuchet MS"/>
          <w:b/>
          <w:sz w:val="20"/>
        </w:rPr>
        <w:t>14 &amp; 15 JULY 2017</w:t>
      </w:r>
    </w:p>
    <w:p w:rsidR="001B7B24" w:rsidRPr="008A285A" w:rsidRDefault="008A285A" w:rsidP="001B7B24">
      <w:pPr>
        <w:spacing w:after="240"/>
        <w:jc w:val="center"/>
        <w:rPr>
          <w:rFonts w:eastAsia="Trebuchet MS"/>
          <w:b/>
          <w:sz w:val="20"/>
        </w:rPr>
      </w:pPr>
      <w:r w:rsidRPr="008A285A">
        <w:rPr>
          <w:rFonts w:eastAsia="Trebuchet MS"/>
          <w:b/>
          <w:sz w:val="20"/>
        </w:rPr>
        <w:t>VENUE</w:t>
      </w:r>
      <w:r w:rsidR="001B7B24" w:rsidRPr="008A285A">
        <w:rPr>
          <w:rFonts w:eastAsia="Trebuchet MS"/>
          <w:b/>
          <w:sz w:val="20"/>
        </w:rPr>
        <w:t xml:space="preserve">: </w:t>
      </w:r>
      <w:r w:rsidR="003673A4" w:rsidRPr="008A285A">
        <w:rPr>
          <w:rFonts w:eastAsia="Trebuchet MS"/>
          <w:b/>
          <w:sz w:val="20"/>
        </w:rPr>
        <w:t xml:space="preserve">LAICO LEDGER BEACH HOTEL, </w:t>
      </w:r>
      <w:r w:rsidR="001B7B24" w:rsidRPr="008A285A">
        <w:rPr>
          <w:rFonts w:eastAsia="Trebuchet MS"/>
          <w:b/>
          <w:sz w:val="20"/>
        </w:rPr>
        <w:t>DAR ES SALAAM, TANZANIA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425"/>
        <w:gridCol w:w="4678"/>
      </w:tblGrid>
      <w:tr w:rsidR="001B7B24" w:rsidRPr="008A285A" w:rsidTr="004778C0">
        <w:tc>
          <w:tcPr>
            <w:tcW w:w="1134" w:type="dxa"/>
            <w:shd w:val="clear" w:color="auto" w:fill="ED7D31" w:themeFill="accent2"/>
          </w:tcPr>
          <w:p w:rsidR="001B7B24" w:rsidRPr="008A285A" w:rsidRDefault="001B7B24" w:rsidP="00804107">
            <w:pPr>
              <w:spacing w:before="40" w:after="40" w:line="288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TIME</w:t>
            </w:r>
          </w:p>
        </w:tc>
        <w:tc>
          <w:tcPr>
            <w:tcW w:w="9214" w:type="dxa"/>
            <w:gridSpan w:val="3"/>
            <w:shd w:val="clear" w:color="auto" w:fill="ED7D31" w:themeFill="accent2"/>
          </w:tcPr>
          <w:p w:rsidR="001B7B24" w:rsidRPr="008A285A" w:rsidRDefault="007C2DEB" w:rsidP="00301D9E">
            <w:pPr>
              <w:spacing w:before="40" w:after="40" w:line="288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Thursday 13</w:t>
            </w:r>
            <w:r w:rsidRPr="008A285A">
              <w:rPr>
                <w:rFonts w:eastAsia="Calibri"/>
                <w:b/>
                <w:sz w:val="20"/>
                <w:szCs w:val="20"/>
              </w:rPr>
              <w:t xml:space="preserve"> July 2017</w:t>
            </w:r>
          </w:p>
        </w:tc>
      </w:tr>
      <w:tr w:rsidR="007C2DEB" w:rsidRPr="008A285A" w:rsidTr="007C2DEB">
        <w:tc>
          <w:tcPr>
            <w:tcW w:w="1134" w:type="dxa"/>
            <w:shd w:val="clear" w:color="auto" w:fill="BFBFBF" w:themeFill="background1" w:themeFillShade="BF"/>
          </w:tcPr>
          <w:p w:rsidR="007C2DEB" w:rsidRPr="007C2DEB" w:rsidRDefault="007C2DEB" w:rsidP="007C2DEB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7C2DEB">
              <w:rPr>
                <w:rFonts w:eastAsia="Calibri"/>
                <w:sz w:val="20"/>
                <w:szCs w:val="20"/>
              </w:rPr>
              <w:t>1700-1830</w:t>
            </w:r>
          </w:p>
        </w:tc>
        <w:tc>
          <w:tcPr>
            <w:tcW w:w="9214" w:type="dxa"/>
            <w:gridSpan w:val="3"/>
            <w:shd w:val="clear" w:color="auto" w:fill="BFBFBF" w:themeFill="background1" w:themeFillShade="BF"/>
          </w:tcPr>
          <w:p w:rsidR="007C2DEB" w:rsidRPr="008A285A" w:rsidRDefault="007C2DEB" w:rsidP="00BF154D">
            <w:pPr>
              <w:spacing w:before="40" w:after="40" w:line="288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CLOSED SESSION (BY INVITE)</w:t>
            </w:r>
          </w:p>
        </w:tc>
      </w:tr>
      <w:tr w:rsidR="007C2DEB" w:rsidRPr="008A285A" w:rsidTr="00D5620D"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2DEB" w:rsidRPr="008A285A" w:rsidRDefault="007C2DEB" w:rsidP="00804107">
            <w:pPr>
              <w:spacing w:before="40" w:after="40" w:line="288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2DEB" w:rsidRDefault="007C2DEB" w:rsidP="005B6EA0">
            <w:pPr>
              <w:spacing w:before="40" w:after="40" w:line="288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Regulatory Authorities: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5B6EA0">
              <w:rPr>
                <w:rFonts w:eastAsia="Calibri"/>
                <w:i/>
                <w:sz w:val="20"/>
                <w:szCs w:val="20"/>
              </w:rPr>
              <w:t>IPPs in competition with SOCs, how level is the playing field?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2DEB" w:rsidRDefault="007C2DEB" w:rsidP="007C2DEB">
            <w:pPr>
              <w:spacing w:before="40" w:after="40" w:line="288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Competition Authorities</w:t>
            </w:r>
            <w:r w:rsidRPr="004A7A69">
              <w:rPr>
                <w:rFonts w:eastAsia="Calibri"/>
                <w:b/>
                <w:i/>
                <w:sz w:val="20"/>
                <w:szCs w:val="20"/>
              </w:rPr>
              <w:t xml:space="preserve">: </w:t>
            </w:r>
            <w:r w:rsidRPr="004A7A69">
              <w:rPr>
                <w:rFonts w:eastAsia="Calibri"/>
                <w:i/>
                <w:sz w:val="20"/>
                <w:szCs w:val="20"/>
              </w:rPr>
              <w:t>Identifying, prosecuting and penalising cross border cartels</w:t>
            </w:r>
          </w:p>
        </w:tc>
      </w:tr>
      <w:tr w:rsidR="007C2DEB" w:rsidRPr="008A285A" w:rsidTr="007C2DEB"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2DEB" w:rsidRPr="008A285A" w:rsidRDefault="007C2DEB" w:rsidP="007C2DEB">
            <w:pPr>
              <w:spacing w:before="40" w:after="40" w:line="288" w:lineRule="auto"/>
              <w:rPr>
                <w:rFonts w:eastAsia="Calibri"/>
                <w:b/>
                <w:sz w:val="20"/>
                <w:szCs w:val="20"/>
              </w:rPr>
            </w:pPr>
            <w:r w:rsidRPr="007C2DEB">
              <w:rPr>
                <w:rFonts w:eastAsia="Calibri"/>
                <w:sz w:val="20"/>
                <w:szCs w:val="20"/>
              </w:rPr>
              <w:t>1830-2000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2DEB" w:rsidRPr="008A285A" w:rsidRDefault="007C2DEB" w:rsidP="00301D9E">
            <w:pPr>
              <w:spacing w:before="40" w:after="40" w:line="288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DINNER</w:t>
            </w:r>
          </w:p>
        </w:tc>
      </w:tr>
      <w:tr w:rsidR="007C2DEB" w:rsidRPr="008A285A" w:rsidTr="007C2DE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2DEB" w:rsidRPr="007C2DEB" w:rsidRDefault="007C2DEB" w:rsidP="007C2DEB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2DEB" w:rsidRDefault="007C2DEB" w:rsidP="00301D9E">
            <w:pPr>
              <w:spacing w:before="40" w:after="40" w:line="288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C2DEB" w:rsidRPr="008A285A" w:rsidTr="007C2DEB">
        <w:tc>
          <w:tcPr>
            <w:tcW w:w="1134" w:type="dxa"/>
            <w:tcBorders>
              <w:top w:val="single" w:sz="4" w:space="0" w:color="auto"/>
            </w:tcBorders>
            <w:shd w:val="clear" w:color="auto" w:fill="ED7D31" w:themeFill="accent2"/>
          </w:tcPr>
          <w:p w:rsidR="007C2DEB" w:rsidRPr="008A285A" w:rsidRDefault="007C2DEB" w:rsidP="00804107">
            <w:pPr>
              <w:spacing w:before="40" w:after="40" w:line="288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ED7D31" w:themeFill="accent2"/>
          </w:tcPr>
          <w:p w:rsidR="007C2DEB" w:rsidRPr="008A285A" w:rsidRDefault="007C2DEB" w:rsidP="00301D9E">
            <w:pPr>
              <w:spacing w:before="40" w:after="40" w:line="288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DAY 1: Friday 14 July 2017</w:t>
            </w:r>
          </w:p>
        </w:tc>
      </w:tr>
      <w:tr w:rsidR="001B7B24" w:rsidRPr="008A285A" w:rsidTr="004778C0">
        <w:tc>
          <w:tcPr>
            <w:tcW w:w="1134" w:type="dxa"/>
            <w:shd w:val="clear" w:color="auto" w:fill="BFBFBF" w:themeFill="background1" w:themeFillShade="BF"/>
          </w:tcPr>
          <w:p w:rsidR="001B7B24" w:rsidRPr="008A285A" w:rsidRDefault="001B7B24" w:rsidP="001C4378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0700-0800</w:t>
            </w:r>
          </w:p>
        </w:tc>
        <w:tc>
          <w:tcPr>
            <w:tcW w:w="9214" w:type="dxa"/>
            <w:gridSpan w:val="3"/>
            <w:shd w:val="clear" w:color="auto" w:fill="BFBFBF" w:themeFill="background1" w:themeFillShade="BF"/>
          </w:tcPr>
          <w:p w:rsidR="001B7B24" w:rsidRPr="008A285A" w:rsidRDefault="00B62E1D" w:rsidP="00B62E1D">
            <w:pPr>
              <w:spacing w:before="40" w:after="40" w:line="288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REGISTRATION</w:t>
            </w:r>
          </w:p>
        </w:tc>
      </w:tr>
      <w:tr w:rsidR="001B7B24" w:rsidRPr="008A285A" w:rsidTr="004778C0">
        <w:trPr>
          <w:trHeight w:val="1653"/>
        </w:trPr>
        <w:tc>
          <w:tcPr>
            <w:tcW w:w="1134" w:type="dxa"/>
            <w:shd w:val="clear" w:color="auto" w:fill="auto"/>
          </w:tcPr>
          <w:p w:rsidR="001B7B24" w:rsidRPr="008A285A" w:rsidRDefault="001B7B24" w:rsidP="001C4378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0800-08</w:t>
            </w:r>
            <w:r w:rsidR="00FB1B53" w:rsidRPr="008A285A">
              <w:rPr>
                <w:rFonts w:eastAsia="Calibri"/>
                <w:sz w:val="20"/>
                <w:szCs w:val="20"/>
              </w:rPr>
              <w:t>:45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B7B24" w:rsidRPr="008A285A" w:rsidRDefault="003A334F" w:rsidP="003A334F">
            <w:pPr>
              <w:spacing w:before="40" w:after="120" w:line="288" w:lineRule="auto"/>
              <w:ind w:left="36" w:right="11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1B7B24" w:rsidRPr="008A285A">
              <w:rPr>
                <w:rFonts w:eastAsia="Calibri"/>
                <w:b/>
                <w:sz w:val="20"/>
                <w:szCs w:val="20"/>
              </w:rPr>
              <w:t xml:space="preserve">INTRODUCTION AND WELCOME: </w:t>
            </w:r>
            <w:r w:rsidR="00FB1B53" w:rsidRPr="008A285A">
              <w:rPr>
                <w:rFonts w:eastAsia="Calibri"/>
                <w:sz w:val="20"/>
                <w:szCs w:val="20"/>
              </w:rPr>
              <w:t xml:space="preserve">Dr </w:t>
            </w:r>
            <w:r w:rsidR="00BD4971" w:rsidRPr="008A285A">
              <w:rPr>
                <w:rFonts w:eastAsia="Calibri"/>
                <w:sz w:val="20"/>
                <w:szCs w:val="20"/>
              </w:rPr>
              <w:t xml:space="preserve">Fredrick </w:t>
            </w:r>
            <w:r w:rsidR="00FB1B53" w:rsidRPr="008A285A">
              <w:rPr>
                <w:rFonts w:eastAsia="Calibri"/>
                <w:sz w:val="20"/>
                <w:szCs w:val="20"/>
              </w:rPr>
              <w:t>Ringo (</w:t>
            </w:r>
            <w:r w:rsidR="001209CA" w:rsidRPr="008A285A">
              <w:rPr>
                <w:rFonts w:eastAsia="Calibri"/>
                <w:sz w:val="20"/>
                <w:szCs w:val="20"/>
              </w:rPr>
              <w:t xml:space="preserve">Director General, </w:t>
            </w:r>
            <w:r w:rsidR="00B57F72">
              <w:rPr>
                <w:rFonts w:eastAsia="Calibri"/>
                <w:sz w:val="20"/>
                <w:szCs w:val="20"/>
              </w:rPr>
              <w:t>FCC</w:t>
            </w:r>
            <w:r w:rsidR="00953CBD" w:rsidRPr="008A285A">
              <w:rPr>
                <w:rFonts w:eastAsia="Calibri"/>
                <w:sz w:val="20"/>
                <w:szCs w:val="20"/>
              </w:rPr>
              <w:t xml:space="preserve"> Tanzania</w:t>
            </w:r>
            <w:r w:rsidR="00FB1B53" w:rsidRPr="008A285A">
              <w:rPr>
                <w:rFonts w:eastAsia="Calibri"/>
                <w:sz w:val="20"/>
                <w:szCs w:val="20"/>
              </w:rPr>
              <w:t>)</w:t>
            </w:r>
          </w:p>
          <w:p w:rsidR="001B7B24" w:rsidRPr="008A285A" w:rsidRDefault="001B7B24" w:rsidP="00C600CE">
            <w:pPr>
              <w:spacing w:before="40" w:after="120" w:line="288" w:lineRule="auto"/>
              <w:ind w:left="8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INTRODUCTION TO THE CONFERENCE</w:t>
            </w:r>
            <w:r w:rsidRPr="008A285A">
              <w:rPr>
                <w:rFonts w:eastAsia="Calibri"/>
                <w:sz w:val="20"/>
                <w:szCs w:val="20"/>
              </w:rPr>
              <w:t xml:space="preserve">: </w:t>
            </w:r>
            <w:r w:rsidR="00FB1B53" w:rsidRPr="008A285A">
              <w:rPr>
                <w:rFonts w:eastAsia="Calibri"/>
                <w:sz w:val="20"/>
                <w:szCs w:val="20"/>
              </w:rPr>
              <w:t>Prof Simon Roberts (</w:t>
            </w:r>
            <w:r w:rsidR="001209CA" w:rsidRPr="008A285A">
              <w:rPr>
                <w:rFonts w:eastAsia="Calibri"/>
                <w:sz w:val="20"/>
                <w:szCs w:val="20"/>
              </w:rPr>
              <w:t xml:space="preserve">Director, </w:t>
            </w:r>
            <w:r w:rsidR="00FB1B53" w:rsidRPr="008A285A">
              <w:rPr>
                <w:rFonts w:eastAsia="Calibri"/>
                <w:sz w:val="20"/>
                <w:szCs w:val="20"/>
              </w:rPr>
              <w:t>CCRED</w:t>
            </w:r>
            <w:r w:rsidR="002D7C80" w:rsidRPr="008A285A">
              <w:rPr>
                <w:rFonts w:eastAsia="Calibri"/>
                <w:sz w:val="20"/>
                <w:szCs w:val="20"/>
              </w:rPr>
              <w:t xml:space="preserve"> South Africa</w:t>
            </w:r>
            <w:r w:rsidR="00FB1B53" w:rsidRPr="008A285A">
              <w:rPr>
                <w:rFonts w:eastAsia="Calibri"/>
                <w:sz w:val="20"/>
                <w:szCs w:val="20"/>
              </w:rPr>
              <w:t>)</w:t>
            </w:r>
          </w:p>
          <w:p w:rsidR="001B7B24" w:rsidRPr="008A285A" w:rsidRDefault="0094437F" w:rsidP="00C600CE">
            <w:pPr>
              <w:spacing w:before="40" w:after="120" w:line="288" w:lineRule="auto"/>
              <w:ind w:left="84" w:right="255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INTRODUCTION OF OPENING AND </w:t>
            </w:r>
            <w:r w:rsidR="006046A9">
              <w:rPr>
                <w:rFonts w:eastAsia="Calibri"/>
                <w:b/>
                <w:sz w:val="20"/>
                <w:szCs w:val="20"/>
              </w:rPr>
              <w:t>KEYNOTE SPEAKERS</w:t>
            </w:r>
            <w:r w:rsidR="001B7B24" w:rsidRPr="008A285A">
              <w:rPr>
                <w:rFonts w:eastAsia="Calibri"/>
                <w:b/>
                <w:sz w:val="20"/>
                <w:szCs w:val="20"/>
              </w:rPr>
              <w:t xml:space="preserve">: </w:t>
            </w:r>
            <w:r w:rsidR="004F722F" w:rsidRPr="008A285A">
              <w:rPr>
                <w:rFonts w:eastAsia="Calibri"/>
                <w:sz w:val="20"/>
                <w:szCs w:val="20"/>
              </w:rPr>
              <w:t xml:space="preserve">Dr </w:t>
            </w:r>
            <w:r w:rsidR="00BD4971" w:rsidRPr="008A285A">
              <w:rPr>
                <w:rFonts w:eastAsia="Calibri"/>
                <w:sz w:val="20"/>
                <w:szCs w:val="20"/>
              </w:rPr>
              <w:t xml:space="preserve">Donald </w:t>
            </w:r>
            <w:r w:rsidR="004F722F" w:rsidRPr="008A285A">
              <w:rPr>
                <w:rFonts w:eastAsia="Calibri"/>
                <w:sz w:val="20"/>
                <w:szCs w:val="20"/>
              </w:rPr>
              <w:t>Mmari</w:t>
            </w:r>
            <w:r w:rsidR="00FB1B53" w:rsidRPr="008A285A">
              <w:rPr>
                <w:rFonts w:eastAsia="Calibri"/>
                <w:sz w:val="20"/>
                <w:szCs w:val="20"/>
              </w:rPr>
              <w:t xml:space="preserve"> (</w:t>
            </w:r>
            <w:r w:rsidR="00197861">
              <w:rPr>
                <w:rFonts w:eastAsia="Calibri"/>
                <w:sz w:val="20"/>
                <w:szCs w:val="20"/>
              </w:rPr>
              <w:t xml:space="preserve">Executive </w:t>
            </w:r>
            <w:r w:rsidR="001209CA" w:rsidRPr="008A285A">
              <w:rPr>
                <w:rFonts w:eastAsia="Calibri"/>
                <w:sz w:val="20"/>
                <w:szCs w:val="20"/>
              </w:rPr>
              <w:t xml:space="preserve">Director, </w:t>
            </w:r>
            <w:r w:rsidR="00FB1B53" w:rsidRPr="008A285A">
              <w:rPr>
                <w:rFonts w:eastAsia="Calibri"/>
                <w:sz w:val="20"/>
                <w:szCs w:val="20"/>
              </w:rPr>
              <w:t>REPOA</w:t>
            </w:r>
            <w:r w:rsidR="002D7C80" w:rsidRPr="008A285A">
              <w:rPr>
                <w:rFonts w:eastAsia="Calibri"/>
                <w:sz w:val="20"/>
                <w:szCs w:val="20"/>
              </w:rPr>
              <w:t xml:space="preserve"> Tanzania</w:t>
            </w:r>
            <w:r w:rsidR="006046A9">
              <w:rPr>
                <w:rFonts w:eastAsia="Calibri"/>
                <w:sz w:val="20"/>
                <w:szCs w:val="20"/>
              </w:rPr>
              <w:t>)</w:t>
            </w:r>
          </w:p>
          <w:p w:rsidR="001B7B24" w:rsidRPr="008A285A" w:rsidRDefault="001B7B24" w:rsidP="001209CA">
            <w:pPr>
              <w:spacing w:before="40" w:after="120" w:line="288" w:lineRule="auto"/>
              <w:ind w:left="8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OPENING</w:t>
            </w:r>
            <w:r w:rsidR="0094437F">
              <w:rPr>
                <w:rFonts w:eastAsia="Calibri"/>
                <w:b/>
                <w:sz w:val="20"/>
                <w:szCs w:val="20"/>
              </w:rPr>
              <w:t xml:space="preserve"> ADDRESS</w:t>
            </w:r>
            <w:r w:rsidRPr="008A285A">
              <w:rPr>
                <w:rFonts w:eastAsia="Calibri"/>
                <w:b/>
                <w:sz w:val="20"/>
                <w:szCs w:val="20"/>
              </w:rPr>
              <w:t>:</w:t>
            </w:r>
            <w:r w:rsidR="00321BAC" w:rsidRPr="008A285A">
              <w:rPr>
                <w:rFonts w:eastAsia="Calibri"/>
                <w:sz w:val="20"/>
                <w:szCs w:val="20"/>
              </w:rPr>
              <w:t xml:space="preserve"> </w:t>
            </w:r>
            <w:r w:rsidR="001C7428" w:rsidRPr="008A285A">
              <w:rPr>
                <w:rFonts w:eastAsia="Calibri"/>
                <w:sz w:val="20"/>
                <w:szCs w:val="20"/>
              </w:rPr>
              <w:t xml:space="preserve">Prof </w:t>
            </w:r>
            <w:r w:rsidR="00BD4971" w:rsidRPr="008A285A">
              <w:rPr>
                <w:rFonts w:eastAsia="Calibri"/>
                <w:sz w:val="20"/>
                <w:szCs w:val="20"/>
              </w:rPr>
              <w:t xml:space="preserve">Adolf </w:t>
            </w:r>
            <w:r w:rsidR="001C7428" w:rsidRPr="008A285A">
              <w:rPr>
                <w:rFonts w:eastAsia="Calibri"/>
                <w:sz w:val="20"/>
                <w:szCs w:val="20"/>
              </w:rPr>
              <w:t xml:space="preserve">Mkenda </w:t>
            </w:r>
            <w:r w:rsidR="001209CA" w:rsidRPr="008A285A">
              <w:rPr>
                <w:rFonts w:eastAsia="Calibri"/>
                <w:sz w:val="20"/>
                <w:szCs w:val="20"/>
              </w:rPr>
              <w:t xml:space="preserve">(Permanent Secretary, </w:t>
            </w:r>
            <w:r w:rsidR="00DD75A1" w:rsidRPr="008A285A">
              <w:rPr>
                <w:rFonts w:eastAsia="Calibri"/>
                <w:sz w:val="20"/>
                <w:szCs w:val="20"/>
              </w:rPr>
              <w:t>M</w:t>
            </w:r>
            <w:r w:rsidR="002D7C80" w:rsidRPr="008A285A">
              <w:rPr>
                <w:rFonts w:eastAsia="Calibri"/>
                <w:sz w:val="20"/>
                <w:szCs w:val="20"/>
              </w:rPr>
              <w:t>inistry of Trade and Investment</w:t>
            </w:r>
            <w:r w:rsidR="00DD75A1" w:rsidRPr="008A285A">
              <w:rPr>
                <w:rFonts w:eastAsia="Calibri"/>
                <w:sz w:val="20"/>
                <w:szCs w:val="20"/>
              </w:rPr>
              <w:t xml:space="preserve"> Tanzania)</w:t>
            </w:r>
          </w:p>
        </w:tc>
      </w:tr>
      <w:tr w:rsidR="001B7B24" w:rsidRPr="008A285A" w:rsidTr="004778C0">
        <w:tc>
          <w:tcPr>
            <w:tcW w:w="1134" w:type="dxa"/>
            <w:shd w:val="clear" w:color="auto" w:fill="auto"/>
          </w:tcPr>
          <w:p w:rsidR="001B7B24" w:rsidRPr="008A285A" w:rsidRDefault="00FB1B53" w:rsidP="001C4378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0845-0915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B7B24" w:rsidRPr="008A285A" w:rsidRDefault="001B7B24" w:rsidP="00804107">
            <w:pPr>
              <w:spacing w:before="40" w:after="40" w:line="288" w:lineRule="auto"/>
              <w:ind w:left="81"/>
              <w:rPr>
                <w:rFonts w:eastAsia="Calibri"/>
                <w:b/>
                <w:i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KEYNOTE ADDRESS</w:t>
            </w:r>
            <w:r w:rsidR="002C644F" w:rsidRPr="008A285A">
              <w:rPr>
                <w:rFonts w:eastAsia="Calibri"/>
                <w:sz w:val="20"/>
                <w:szCs w:val="20"/>
              </w:rPr>
              <w:t xml:space="preserve">: </w:t>
            </w:r>
            <w:r w:rsidR="002C644F" w:rsidRPr="008A285A">
              <w:rPr>
                <w:rFonts w:eastAsia="Calibri"/>
                <w:b/>
                <w:i/>
                <w:sz w:val="20"/>
                <w:szCs w:val="20"/>
              </w:rPr>
              <w:t>Alternatives for developing country competition regimes for access and inclusivity, a comparative review</w:t>
            </w:r>
          </w:p>
          <w:p w:rsidR="001B7B24" w:rsidRPr="008A285A" w:rsidRDefault="004140E8" w:rsidP="00D31BC4">
            <w:pPr>
              <w:spacing w:before="40" w:after="120" w:line="288" w:lineRule="auto"/>
              <w:ind w:left="81" w:right="113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Prof Eleanor Fox </w:t>
            </w:r>
            <w:r w:rsidR="001C7428" w:rsidRPr="008A285A">
              <w:rPr>
                <w:rFonts w:eastAsia="Calibri"/>
                <w:sz w:val="20"/>
                <w:szCs w:val="20"/>
              </w:rPr>
              <w:t>(Walter J. Derenberg Professor of Trade Regulation at New York University School of Law</w:t>
            </w:r>
            <w:r w:rsidR="002D7C80" w:rsidRPr="008A285A">
              <w:rPr>
                <w:rFonts w:eastAsia="Calibri"/>
                <w:sz w:val="20"/>
                <w:szCs w:val="20"/>
              </w:rPr>
              <w:t>, USA</w:t>
            </w:r>
            <w:r w:rsidR="001C7428" w:rsidRPr="008A285A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1B7B24" w:rsidRPr="008A285A" w:rsidTr="004778C0">
        <w:trPr>
          <w:trHeight w:val="787"/>
        </w:trPr>
        <w:tc>
          <w:tcPr>
            <w:tcW w:w="1134" w:type="dxa"/>
            <w:shd w:val="clear" w:color="auto" w:fill="auto"/>
          </w:tcPr>
          <w:p w:rsidR="001B7B24" w:rsidRPr="008A285A" w:rsidRDefault="00113562" w:rsidP="00FB1B53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09</w:t>
            </w:r>
            <w:r w:rsidR="00FB1B53" w:rsidRPr="008A285A">
              <w:rPr>
                <w:rFonts w:eastAsia="Calibri"/>
                <w:sz w:val="20"/>
                <w:szCs w:val="20"/>
              </w:rPr>
              <w:t>15</w:t>
            </w:r>
            <w:r w:rsidR="0006734C" w:rsidRPr="008A285A">
              <w:rPr>
                <w:rFonts w:eastAsia="Calibri"/>
                <w:sz w:val="20"/>
                <w:szCs w:val="20"/>
              </w:rPr>
              <w:t>-1045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6D40A5" w:rsidRPr="008A285A" w:rsidRDefault="00464C81" w:rsidP="00197861">
            <w:pPr>
              <w:spacing w:before="40" w:after="120" w:line="240" w:lineRule="auto"/>
              <w:ind w:left="114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 xml:space="preserve">PLENARY </w:t>
            </w:r>
            <w:r w:rsidR="001B7B24" w:rsidRPr="008A285A">
              <w:rPr>
                <w:rFonts w:eastAsia="Calibri"/>
                <w:b/>
                <w:sz w:val="20"/>
                <w:szCs w:val="20"/>
              </w:rPr>
              <w:t>1</w:t>
            </w:r>
            <w:r w:rsidR="001B7B24" w:rsidRPr="008A285A">
              <w:rPr>
                <w:rFonts w:eastAsia="Calibri"/>
                <w:b/>
                <w:i/>
                <w:sz w:val="20"/>
                <w:szCs w:val="20"/>
              </w:rPr>
              <w:t xml:space="preserve">: Competition and regional </w:t>
            </w:r>
            <w:r w:rsidR="00944B0D" w:rsidRPr="008A285A">
              <w:rPr>
                <w:rFonts w:eastAsia="Calibri"/>
                <w:b/>
                <w:i/>
                <w:sz w:val="20"/>
                <w:szCs w:val="20"/>
              </w:rPr>
              <w:t>integration:</w:t>
            </w:r>
            <w:r w:rsidR="001B7B24" w:rsidRPr="008A285A">
              <w:rPr>
                <w:rFonts w:eastAsia="Calibri"/>
                <w:b/>
                <w:i/>
                <w:sz w:val="20"/>
                <w:szCs w:val="20"/>
              </w:rPr>
              <w:t xml:space="preserve"> developing an effective regime for assessing regional mergers and prosecuting cross-border cartels</w:t>
            </w:r>
          </w:p>
          <w:p w:rsidR="008A5889" w:rsidRPr="008A285A" w:rsidRDefault="001B7B24" w:rsidP="004D4FE1">
            <w:pPr>
              <w:pStyle w:val="NormalWeb"/>
              <w:spacing w:before="40" w:beforeAutospacing="0" w:after="120" w:afterAutospacing="0"/>
              <w:ind w:left="1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Chair: </w:t>
            </w:r>
            <w:r w:rsidR="00BF7F30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Dr </w:t>
            </w:r>
            <w:r w:rsidR="00BD4971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Fredrick </w:t>
            </w:r>
            <w:r w:rsidR="00BF7F30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Ringo</w:t>
            </w:r>
            <w:r w:rsidR="00807F18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(Director General, </w:t>
            </w:r>
            <w:r w:rsidR="00BA2B6F">
              <w:rPr>
                <w:rFonts w:ascii="Arial" w:eastAsia="Calibri" w:hAnsi="Arial" w:cs="Arial"/>
                <w:color w:val="000000"/>
                <w:sz w:val="20"/>
                <w:szCs w:val="20"/>
              </w:rPr>
              <w:t>FCC</w:t>
            </w:r>
            <w:r w:rsidR="00953CBD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Tanzania</w:t>
            </w:r>
            <w:r w:rsidR="00807F18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:rsidR="000B387A" w:rsidRPr="008A285A" w:rsidRDefault="001252AA" w:rsidP="004F4C2A">
            <w:pPr>
              <w:pStyle w:val="NormalWeb"/>
              <w:spacing w:before="40" w:beforeAutospacing="0" w:after="40" w:afterAutospacing="0"/>
              <w:ind w:left="1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Dr </w:t>
            </w:r>
            <w:r w:rsidR="00BD4971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Reginald </w:t>
            </w:r>
            <w:r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Meng</w:t>
            </w:r>
            <w:r w:rsidR="00BD4971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 w:rsidR="00FB1B53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</w:t>
            </w:r>
            <w:r w:rsidR="002332DF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Chairman, </w:t>
            </w:r>
            <w:r w:rsidR="003378BC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Tanzania Private Sector Foundation</w:t>
            </w:r>
            <w:r w:rsidR="00FB1B53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TBC</w:t>
            </w:r>
          </w:p>
          <w:p w:rsidR="004F4C2A" w:rsidRPr="008A285A" w:rsidRDefault="004F4C2A" w:rsidP="000B387A">
            <w:pPr>
              <w:pStyle w:val="NormalWeb"/>
              <w:spacing w:before="40" w:beforeAutospacing="0" w:after="120" w:afterAutospacing="0"/>
              <w:ind w:left="114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Topic to be confirmed</w:t>
            </w:r>
          </w:p>
          <w:p w:rsidR="00B73A46" w:rsidRDefault="00EB629A" w:rsidP="003756D9">
            <w:pPr>
              <w:pStyle w:val="NormalWeb"/>
              <w:spacing w:before="40" w:beforeAutospacing="0" w:after="0" w:afterAutospacing="0"/>
              <w:ind w:left="1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Mr </w:t>
            </w:r>
            <w:r w:rsidR="004140E8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Thula Kaira</w:t>
            </w:r>
            <w:r w:rsidR="00634DF7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</w:t>
            </w:r>
            <w:r w:rsidR="00266B46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former CEO of Competition Authority of Botswana and </w:t>
            </w:r>
            <w:r w:rsidR="003756D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of </w:t>
            </w:r>
            <w:r w:rsidR="00BA2B6F">
              <w:rPr>
                <w:rFonts w:ascii="Arial" w:eastAsia="Calibri" w:hAnsi="Arial" w:cs="Arial"/>
                <w:color w:val="000000"/>
                <w:sz w:val="20"/>
                <w:szCs w:val="20"/>
              </w:rPr>
              <w:t>Competition and Consumer Protection Commission,</w:t>
            </w:r>
            <w:r w:rsidR="00266B46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Zambia</w:t>
            </w:r>
            <w:r w:rsidR="00321BAC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:rsidR="00321BAC" w:rsidRPr="008A285A" w:rsidRDefault="00A86A1E" w:rsidP="00B73A46">
            <w:pPr>
              <w:pStyle w:val="NormalWeb"/>
              <w:spacing w:before="40" w:beforeAutospacing="0" w:after="120" w:afterAutospacing="0"/>
              <w:ind w:left="1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A285A">
              <w:rPr>
                <w:rFonts w:ascii="Arial" w:hAnsi="Arial" w:cs="Arial"/>
                <w:i/>
                <w:sz w:val="20"/>
                <w:szCs w:val="20"/>
              </w:rPr>
              <w:t>The challenges of competition institutions in small countries with large neighbours, for successful regional competition enforcement?</w:t>
            </w:r>
          </w:p>
          <w:p w:rsidR="00B73A46" w:rsidRDefault="004778C0" w:rsidP="00B73A46">
            <w:pPr>
              <w:pStyle w:val="NormalWeb"/>
              <w:spacing w:before="40" w:beforeAutospacing="0" w:after="40" w:afterAutospacing="0"/>
              <w:ind w:left="1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East African Community</w:t>
            </w:r>
            <w:r w:rsidR="00634DF7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EAC</w:t>
            </w:r>
            <w:r w:rsidR="00634DF7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="002F177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TBC</w:t>
            </w:r>
          </w:p>
          <w:p w:rsidR="00FA7ECA" w:rsidRDefault="00A86A1E" w:rsidP="002F1775">
            <w:pPr>
              <w:pStyle w:val="NormalWeb"/>
              <w:spacing w:before="40" w:beforeAutospacing="0" w:after="120" w:afterAutospacing="0"/>
              <w:ind w:left="115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The roadmap for EAC merger review</w:t>
            </w:r>
          </w:p>
          <w:p w:rsidR="002D60A4" w:rsidRDefault="002D60A4" w:rsidP="003756D9">
            <w:pPr>
              <w:pStyle w:val="NormalWeb"/>
              <w:spacing w:before="40" w:beforeAutospacing="0" w:after="40" w:afterAutospacing="0"/>
              <w:ind w:left="1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Competition Authority of Kenya (CAK) TBC</w:t>
            </w:r>
          </w:p>
          <w:p w:rsidR="003756D9" w:rsidRPr="002D60A4" w:rsidRDefault="003756D9" w:rsidP="003756D9">
            <w:pPr>
              <w:pStyle w:val="NormalWeb"/>
              <w:spacing w:before="40" w:beforeAutospacing="0" w:after="40" w:afterAutospacing="0"/>
              <w:ind w:left="1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F59D1" w:rsidRDefault="00BF154D" w:rsidP="008F59D1">
            <w:pPr>
              <w:pStyle w:val="NormalWeb"/>
              <w:spacing w:before="40" w:beforeAutospacing="0" w:after="40" w:afterAutospacing="0"/>
              <w:ind w:left="1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Mark Burke (Project Management and Strategic Planning Specialist, CCRED South Africa)</w:t>
            </w:r>
          </w:p>
          <w:p w:rsidR="00266B46" w:rsidRPr="002D60A4" w:rsidRDefault="002F1775" w:rsidP="002D60A4">
            <w:pPr>
              <w:pStyle w:val="NormalWeb"/>
              <w:spacing w:before="40" w:beforeAutospacing="0" w:after="120" w:afterAutospacing="0"/>
              <w:ind w:left="114"/>
              <w:rPr>
                <w:rFonts w:ascii="Arial" w:hAnsi="Arial" w:cs="Arial"/>
                <w:i/>
                <w:sz w:val="20"/>
                <w:szCs w:val="20"/>
              </w:rPr>
            </w:pPr>
            <w:r w:rsidRPr="008A285A">
              <w:rPr>
                <w:rFonts w:ascii="Arial" w:hAnsi="Arial" w:cs="Arial"/>
                <w:i/>
                <w:sz w:val="20"/>
                <w:szCs w:val="20"/>
              </w:rPr>
              <w:t>Building institutions for competition enforcement in Southern Africa</w:t>
            </w:r>
          </w:p>
        </w:tc>
        <w:bookmarkStart w:id="0" w:name="_GoBack"/>
        <w:bookmarkEnd w:id="0"/>
      </w:tr>
      <w:tr w:rsidR="001B7B24" w:rsidRPr="008A285A" w:rsidTr="004778C0">
        <w:tc>
          <w:tcPr>
            <w:tcW w:w="1134" w:type="dxa"/>
            <w:shd w:val="clear" w:color="auto" w:fill="BFBFBF" w:themeFill="background1" w:themeFillShade="BF"/>
          </w:tcPr>
          <w:p w:rsidR="001B7B24" w:rsidRPr="008A285A" w:rsidRDefault="0006734C" w:rsidP="001C4378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lastRenderedPageBreak/>
              <w:t>1045-1115</w:t>
            </w:r>
          </w:p>
        </w:tc>
        <w:tc>
          <w:tcPr>
            <w:tcW w:w="9214" w:type="dxa"/>
            <w:gridSpan w:val="3"/>
            <w:shd w:val="clear" w:color="auto" w:fill="BFBFBF" w:themeFill="background1" w:themeFillShade="BF"/>
          </w:tcPr>
          <w:p w:rsidR="001B7B24" w:rsidRPr="008A285A" w:rsidRDefault="001B7B24" w:rsidP="00804107">
            <w:pPr>
              <w:spacing w:before="40" w:after="40" w:line="288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TEA</w:t>
            </w:r>
          </w:p>
        </w:tc>
      </w:tr>
      <w:tr w:rsidR="00464C81" w:rsidRPr="008A285A" w:rsidTr="00D5620D">
        <w:trPr>
          <w:trHeight w:val="4444"/>
        </w:trPr>
        <w:tc>
          <w:tcPr>
            <w:tcW w:w="1134" w:type="dxa"/>
            <w:shd w:val="clear" w:color="auto" w:fill="auto"/>
          </w:tcPr>
          <w:p w:rsidR="00464C81" w:rsidRPr="008A285A" w:rsidRDefault="0006734C" w:rsidP="001C4378">
            <w:pPr>
              <w:spacing w:before="40" w:after="40" w:line="240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1115</w:t>
            </w:r>
            <w:r w:rsidR="0083742A" w:rsidRPr="008A285A">
              <w:rPr>
                <w:rFonts w:eastAsia="Calibri"/>
                <w:sz w:val="20"/>
                <w:szCs w:val="20"/>
              </w:rPr>
              <w:t>-1300</w:t>
            </w:r>
            <w:r w:rsidR="00464C81" w:rsidRPr="008A285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64C81" w:rsidRPr="008A285A" w:rsidRDefault="00464C81" w:rsidP="00464C81">
            <w:pPr>
              <w:spacing w:before="40" w:after="40"/>
              <w:ind w:left="81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PARALLEL 1A</w:t>
            </w:r>
            <w:r w:rsidR="00BC0965" w:rsidRPr="008A285A">
              <w:rPr>
                <w:rFonts w:eastAsia="Calibri"/>
                <w:b/>
                <w:sz w:val="20"/>
                <w:szCs w:val="20"/>
              </w:rPr>
              <w:t xml:space="preserve">: COMPETITION </w:t>
            </w:r>
            <w:r w:rsidR="00670491">
              <w:rPr>
                <w:rFonts w:eastAsia="Calibri"/>
                <w:b/>
                <w:sz w:val="20"/>
                <w:szCs w:val="20"/>
              </w:rPr>
              <w:t>&amp; IN</w:t>
            </w:r>
            <w:r w:rsidR="00B91D0E">
              <w:rPr>
                <w:rFonts w:eastAsia="Calibri"/>
                <w:b/>
                <w:sz w:val="20"/>
                <w:szCs w:val="20"/>
              </w:rPr>
              <w:t>DUSTRIAL DEVELOPMENT</w:t>
            </w:r>
          </w:p>
          <w:p w:rsidR="00464C81" w:rsidRPr="008A285A" w:rsidRDefault="00464C81" w:rsidP="00D31BC4">
            <w:pPr>
              <w:spacing w:before="40" w:after="40"/>
              <w:ind w:left="81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Chair: TBC </w:t>
            </w:r>
          </w:p>
          <w:p w:rsidR="00464C81" w:rsidRPr="008A285A" w:rsidRDefault="00464C81" w:rsidP="00D31BC4">
            <w:pPr>
              <w:spacing w:before="40" w:after="120"/>
              <w:ind w:left="81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Discussant: TBC </w:t>
            </w:r>
          </w:p>
          <w:p w:rsidR="00AF7D0C" w:rsidRDefault="00AF7D0C" w:rsidP="00AF7D0C">
            <w:pPr>
              <w:spacing w:before="40" w:after="120" w:line="240" w:lineRule="auto"/>
              <w:ind w:left="114"/>
              <w:rPr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Competition concerns in the steel market in Tanzania</w:t>
            </w:r>
            <w:r w:rsidRPr="008A285A">
              <w:rPr>
                <w:i/>
                <w:sz w:val="20"/>
                <w:szCs w:val="20"/>
                <w:lang w:val="en-GB"/>
              </w:rPr>
              <w:t>,</w:t>
            </w:r>
            <w:r w:rsidRPr="008A285A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452118">
              <w:rPr>
                <w:sz w:val="20"/>
                <w:szCs w:val="20"/>
                <w:lang w:val="en-GB"/>
              </w:rPr>
              <w:t xml:space="preserve">George </w:t>
            </w:r>
            <w:r w:rsidRPr="008A285A">
              <w:rPr>
                <w:sz w:val="20"/>
                <w:szCs w:val="20"/>
                <w:lang w:val="en-GB"/>
              </w:rPr>
              <w:t>Nguruse (</w:t>
            </w:r>
            <w:r>
              <w:rPr>
                <w:sz w:val="20"/>
                <w:szCs w:val="20"/>
                <w:lang w:val="en-GB"/>
              </w:rPr>
              <w:t>FCC</w:t>
            </w:r>
            <w:r w:rsidRPr="008A285A">
              <w:rPr>
                <w:sz w:val="20"/>
                <w:szCs w:val="20"/>
                <w:lang w:val="en-GB"/>
              </w:rPr>
              <w:t>, Tanzania)</w:t>
            </w:r>
          </w:p>
          <w:p w:rsidR="00AF7D0C" w:rsidRDefault="00AF7D0C" w:rsidP="00AF7D0C">
            <w:pPr>
              <w:spacing w:before="40" w:after="120" w:line="240" w:lineRule="auto"/>
              <w:ind w:left="114"/>
              <w:rPr>
                <w:sz w:val="20"/>
                <w:szCs w:val="20"/>
              </w:rPr>
            </w:pPr>
            <w:r w:rsidRPr="008A285A">
              <w:rPr>
                <w:i/>
                <w:sz w:val="20"/>
                <w:szCs w:val="20"/>
              </w:rPr>
              <w:t>The interplay between industrial policy, firm strategy and market power: reflecting on more than a decade of inquiry,</w:t>
            </w:r>
            <w:r w:rsidRPr="008A285A">
              <w:rPr>
                <w:sz w:val="20"/>
                <w:szCs w:val="20"/>
              </w:rPr>
              <w:t xml:space="preserve"> Ganief Bardien (Industrial Development Corporation, South Africa)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&amp; Prof Simon Roberts (CCRED, South Africa)</w:t>
            </w:r>
          </w:p>
          <w:p w:rsidR="00BC0965" w:rsidRPr="00AF7D0C" w:rsidRDefault="00AF7D0C" w:rsidP="00AF7D0C">
            <w:pPr>
              <w:spacing w:before="40" w:after="120" w:line="240" w:lineRule="auto"/>
              <w:ind w:left="114"/>
              <w:rPr>
                <w:i/>
                <w:sz w:val="20"/>
                <w:szCs w:val="20"/>
                <w:highlight w:val="yellow"/>
                <w:lang w:val="en-GB"/>
              </w:rPr>
            </w:pPr>
            <w:r w:rsidRPr="00197861">
              <w:rPr>
                <w:i/>
                <w:sz w:val="20"/>
                <w:szCs w:val="20"/>
                <w:lang w:val="en-GB"/>
              </w:rPr>
              <w:t>Growth and development in the cosmetics, soaps and detergents regional value chains: South Africa and Zambia</w:t>
            </w:r>
            <w:r>
              <w:rPr>
                <w:i/>
                <w:sz w:val="20"/>
                <w:szCs w:val="20"/>
                <w:lang w:val="en-GB"/>
              </w:rPr>
              <w:t>,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 xml:space="preserve">Teboho Bosiu &amp; Farisai Chin’anga </w:t>
            </w:r>
            <w:r w:rsidRPr="008A285A">
              <w:rPr>
                <w:sz w:val="20"/>
                <w:szCs w:val="20"/>
              </w:rPr>
              <w:t>(CCRED, South Africa)</w:t>
            </w:r>
            <w:r>
              <w:rPr>
                <w:sz w:val="20"/>
                <w:szCs w:val="20"/>
              </w:rPr>
              <w:t xml:space="preserve"> and Mwanda Phiri (Zambia Institute of Policy and Research)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64C81" w:rsidRPr="008A285A" w:rsidRDefault="00464C81" w:rsidP="00804107">
            <w:pPr>
              <w:spacing w:before="40" w:after="40"/>
              <w:ind w:left="81"/>
              <w:rPr>
                <w:b/>
                <w:sz w:val="20"/>
                <w:szCs w:val="20"/>
              </w:rPr>
            </w:pPr>
            <w:r w:rsidRPr="008A285A">
              <w:rPr>
                <w:b/>
                <w:sz w:val="20"/>
                <w:szCs w:val="20"/>
              </w:rPr>
              <w:t>PARALLEL 1B</w:t>
            </w:r>
            <w:r w:rsidR="00BC0965" w:rsidRPr="008A285A">
              <w:rPr>
                <w:b/>
                <w:sz w:val="20"/>
                <w:szCs w:val="20"/>
              </w:rPr>
              <w:t>: TELECOM</w:t>
            </w:r>
            <w:r w:rsidR="00581810" w:rsidRPr="008A285A">
              <w:rPr>
                <w:b/>
                <w:sz w:val="20"/>
                <w:szCs w:val="20"/>
              </w:rPr>
              <w:t xml:space="preserve">MUNICATIONS </w:t>
            </w:r>
            <w:r w:rsidR="00BC0965" w:rsidRPr="008A285A">
              <w:rPr>
                <w:b/>
                <w:sz w:val="20"/>
                <w:szCs w:val="20"/>
              </w:rPr>
              <w:t xml:space="preserve"> </w:t>
            </w:r>
          </w:p>
          <w:p w:rsidR="00464C81" w:rsidRPr="008A285A" w:rsidRDefault="00464C81" w:rsidP="00464C81">
            <w:pPr>
              <w:spacing w:before="40" w:after="40"/>
              <w:ind w:left="81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Chair: TBC </w:t>
            </w:r>
          </w:p>
          <w:p w:rsidR="00464C81" w:rsidRPr="008A285A" w:rsidRDefault="00464C81" w:rsidP="007A5F53">
            <w:pPr>
              <w:spacing w:before="40" w:after="120"/>
              <w:ind w:left="81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Discussant: </w:t>
            </w:r>
            <w:r w:rsidR="009E4714">
              <w:rPr>
                <w:rFonts w:eastAsia="Calibri"/>
                <w:sz w:val="20"/>
                <w:szCs w:val="20"/>
              </w:rPr>
              <w:t>Stephen Kiptinness (Director of Centre for Competition, Law and Economic Policy, University of Nairobi &amp; Chair of the Board, Competition Authority of Kenya)</w:t>
            </w:r>
          </w:p>
          <w:p w:rsidR="007A5F53" w:rsidRPr="008873D6" w:rsidRDefault="007A5F53" w:rsidP="00D31BC4">
            <w:pPr>
              <w:spacing w:before="40" w:after="120"/>
              <w:ind w:left="43"/>
              <w:rPr>
                <w:color w:val="auto"/>
                <w:sz w:val="20"/>
                <w:szCs w:val="20"/>
              </w:rPr>
            </w:pPr>
            <w:r w:rsidRPr="008873D6">
              <w:rPr>
                <w:i/>
                <w:color w:val="auto"/>
                <w:sz w:val="20"/>
                <w:szCs w:val="20"/>
              </w:rPr>
              <w:t>Spectrum policy for competition and development: a comparative study of approaches and outcomes in Africa,</w:t>
            </w:r>
            <w:r w:rsidRPr="008873D6">
              <w:rPr>
                <w:color w:val="auto"/>
                <w:sz w:val="20"/>
                <w:szCs w:val="20"/>
              </w:rPr>
              <w:t xml:space="preserve"> Genna Robb</w:t>
            </w:r>
            <w:r w:rsidR="00540E27" w:rsidRPr="008873D6">
              <w:rPr>
                <w:color w:val="auto"/>
                <w:sz w:val="20"/>
                <w:szCs w:val="20"/>
              </w:rPr>
              <w:t xml:space="preserve"> (</w:t>
            </w:r>
            <w:r w:rsidRPr="008873D6">
              <w:rPr>
                <w:color w:val="auto"/>
                <w:sz w:val="20"/>
                <w:szCs w:val="20"/>
              </w:rPr>
              <w:t>Acacia Economics</w:t>
            </w:r>
            <w:r w:rsidR="002332DF" w:rsidRPr="008873D6">
              <w:rPr>
                <w:color w:val="auto"/>
                <w:sz w:val="20"/>
                <w:szCs w:val="20"/>
              </w:rPr>
              <w:t>, South Africa</w:t>
            </w:r>
            <w:r w:rsidR="00540E27" w:rsidRPr="008873D6">
              <w:rPr>
                <w:color w:val="auto"/>
                <w:sz w:val="20"/>
                <w:szCs w:val="20"/>
              </w:rPr>
              <w:t>)</w:t>
            </w:r>
          </w:p>
          <w:p w:rsidR="00464C81" w:rsidRPr="008A285A" w:rsidRDefault="007A5F53" w:rsidP="00D31BC4">
            <w:pPr>
              <w:autoSpaceDE w:val="0"/>
              <w:autoSpaceDN w:val="0"/>
              <w:adjustRightInd w:val="0"/>
              <w:spacing w:before="40" w:after="120" w:line="240" w:lineRule="auto"/>
              <w:ind w:left="43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8A285A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The Impact of Telecommunicat</w:t>
            </w:r>
            <w:r w:rsidR="00314BBB" w:rsidRPr="008A285A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ion Regulatory Policy on Mobile </w:t>
            </w:r>
            <w:r w:rsidRPr="008A285A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Retail Price in Sub-Saharan Africa Countries,</w:t>
            </w:r>
            <w:r w:rsidRPr="008A285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Onkokame Mothobi</w:t>
            </w:r>
            <w:r w:rsidR="00FF4E25" w:rsidRPr="008A285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</w:t>
            </w:r>
            <w:r w:rsidRPr="008A285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Res</w:t>
            </w:r>
            <w:r w:rsidR="002332DF" w:rsidRPr="008A285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earchICTAfrica, South Africa</w:t>
            </w:r>
            <w:r w:rsidR="001C3708" w:rsidRPr="008A285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</w:t>
            </w:r>
          </w:p>
          <w:p w:rsidR="00115ED0" w:rsidRPr="008A285A" w:rsidRDefault="00115ED0" w:rsidP="00C46CA1">
            <w:pPr>
              <w:spacing w:before="40" w:after="120" w:line="240" w:lineRule="auto"/>
              <w:ind w:left="84"/>
              <w:jc w:val="both"/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</w:pPr>
            <w:r w:rsidRPr="008A285A">
              <w:rPr>
                <w:rFonts w:eastAsia="Calibri"/>
                <w:i/>
                <w:sz w:val="20"/>
                <w:szCs w:val="20"/>
              </w:rPr>
              <w:t>Regulating for the growth of financial services – case study of mobile money</w:t>
            </w:r>
            <w:r w:rsidR="002F3495" w:rsidRPr="008A285A">
              <w:rPr>
                <w:rFonts w:eastAsia="Calibri"/>
                <w:i/>
                <w:sz w:val="20"/>
                <w:szCs w:val="20"/>
              </w:rPr>
              <w:t>,</w:t>
            </w:r>
            <w:r w:rsidR="002F3495" w:rsidRPr="008A285A">
              <w:rPr>
                <w:rFonts w:eastAsia="Calibri"/>
                <w:sz w:val="20"/>
                <w:szCs w:val="20"/>
              </w:rPr>
              <w:t xml:space="preserve"> Anthea Paelo (CCRED</w:t>
            </w:r>
            <w:r w:rsidR="002332DF" w:rsidRPr="008A285A">
              <w:rPr>
                <w:rFonts w:eastAsia="Calibri"/>
                <w:sz w:val="20"/>
                <w:szCs w:val="20"/>
              </w:rPr>
              <w:t>, South Africa</w:t>
            </w:r>
            <w:r w:rsidR="002F3495" w:rsidRPr="008A285A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1B7B24" w:rsidRPr="008A285A" w:rsidTr="004778C0">
        <w:tc>
          <w:tcPr>
            <w:tcW w:w="1134" w:type="dxa"/>
            <w:shd w:val="clear" w:color="auto" w:fill="BFBFBF" w:themeFill="background1" w:themeFillShade="BF"/>
          </w:tcPr>
          <w:p w:rsidR="001B7B24" w:rsidRPr="008A285A" w:rsidRDefault="0083742A" w:rsidP="00113562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1300-1400</w:t>
            </w:r>
          </w:p>
        </w:tc>
        <w:tc>
          <w:tcPr>
            <w:tcW w:w="9214" w:type="dxa"/>
            <w:gridSpan w:val="3"/>
            <w:shd w:val="clear" w:color="auto" w:fill="BFBFBF" w:themeFill="background1" w:themeFillShade="BF"/>
          </w:tcPr>
          <w:p w:rsidR="001B7B24" w:rsidRPr="008A285A" w:rsidRDefault="001B7B24" w:rsidP="00804107">
            <w:pPr>
              <w:spacing w:before="40" w:after="40" w:line="288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LUNCH</w:t>
            </w:r>
          </w:p>
        </w:tc>
      </w:tr>
      <w:tr w:rsidR="006D40A5" w:rsidRPr="008A285A" w:rsidTr="004778C0">
        <w:trPr>
          <w:trHeight w:val="1125"/>
        </w:trPr>
        <w:tc>
          <w:tcPr>
            <w:tcW w:w="1134" w:type="dxa"/>
            <w:shd w:val="clear" w:color="auto" w:fill="auto"/>
          </w:tcPr>
          <w:p w:rsidR="006D40A5" w:rsidRPr="008A285A" w:rsidRDefault="0083742A" w:rsidP="00804107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1400</w:t>
            </w:r>
            <w:r w:rsidR="00113562" w:rsidRPr="008A285A">
              <w:rPr>
                <w:rFonts w:eastAsia="Calibri"/>
                <w:sz w:val="20"/>
                <w:szCs w:val="20"/>
              </w:rPr>
              <w:t>-</w:t>
            </w:r>
            <w:r w:rsidR="006D40A5" w:rsidRPr="008A285A">
              <w:rPr>
                <w:rFonts w:eastAsia="Calibri"/>
                <w:sz w:val="20"/>
                <w:szCs w:val="20"/>
              </w:rPr>
              <w:t>1530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419A0" w:rsidRPr="008A285A" w:rsidRDefault="006D40A5" w:rsidP="00197861">
            <w:pPr>
              <w:spacing w:before="40" w:after="120" w:line="240" w:lineRule="auto"/>
              <w:ind w:left="114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PLENARY 2</w:t>
            </w:r>
            <w:r w:rsidRPr="008A285A">
              <w:rPr>
                <w:rFonts w:eastAsia="Calibri"/>
                <w:b/>
                <w:i/>
                <w:sz w:val="20"/>
                <w:szCs w:val="20"/>
              </w:rPr>
              <w:t xml:space="preserve">: Competition and industrial development </w:t>
            </w:r>
            <w:r w:rsidR="00970D23" w:rsidRPr="008A285A">
              <w:rPr>
                <w:rFonts w:eastAsia="Calibri"/>
                <w:b/>
                <w:i/>
                <w:sz w:val="20"/>
                <w:szCs w:val="20"/>
              </w:rPr>
              <w:t>in Tanzania</w:t>
            </w:r>
          </w:p>
          <w:p w:rsidR="00970D23" w:rsidRPr="00954928" w:rsidRDefault="00970D23" w:rsidP="00A5501F">
            <w:pPr>
              <w:pStyle w:val="NormalWeb"/>
              <w:spacing w:before="40" w:beforeAutospacing="0" w:after="120" w:afterAutospacing="0"/>
              <w:ind w:left="114"/>
              <w:rPr>
                <w:rFonts w:ascii="Arial" w:eastAsia="Calibri" w:hAnsi="Arial" w:cs="Arial"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sz w:val="20"/>
                <w:szCs w:val="20"/>
              </w:rPr>
              <w:t>Chair</w:t>
            </w:r>
            <w:r w:rsidRPr="00954928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95492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Prof Adolf Mkenda </w:t>
            </w:r>
            <w:r w:rsidR="002332DF" w:rsidRPr="0095492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(Permanent Secretary, </w:t>
            </w:r>
            <w:r w:rsidRPr="00954928">
              <w:rPr>
                <w:rFonts w:ascii="Arial" w:eastAsia="Calibri" w:hAnsi="Arial" w:cs="Arial"/>
                <w:color w:val="000000"/>
                <w:sz w:val="20"/>
                <w:szCs w:val="20"/>
              </w:rPr>
              <w:t>Ministry of Trade and Investment Tanzania)</w:t>
            </w:r>
            <w:r w:rsidR="005D27E3" w:rsidRPr="0095492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D27E3" w:rsidRPr="00954928" w:rsidRDefault="00954928" w:rsidP="00D31BC4">
            <w:pPr>
              <w:shd w:val="clear" w:color="auto" w:fill="FFFFFF"/>
              <w:spacing w:before="40" w:after="40" w:line="240" w:lineRule="auto"/>
              <w:ind w:left="126"/>
              <w:rPr>
                <w:rFonts w:eastAsia="Times New Roman"/>
                <w:color w:val="212121"/>
                <w:sz w:val="20"/>
                <w:szCs w:val="20"/>
                <w:lang w:val="en-US" w:eastAsia="en-US"/>
              </w:rPr>
            </w:pPr>
            <w:r w:rsidRPr="00954928">
              <w:rPr>
                <w:rFonts w:eastAsia="Calibri"/>
                <w:sz w:val="20"/>
                <w:szCs w:val="20"/>
              </w:rPr>
              <w:t xml:space="preserve">Dr Antonio Andreoni </w:t>
            </w:r>
            <w:r w:rsidRPr="00954928">
              <w:rPr>
                <w:rFonts w:eastAsia="Times New Roman"/>
                <w:color w:val="212121"/>
                <w:sz w:val="20"/>
                <w:szCs w:val="20"/>
                <w:lang w:val="en-US" w:eastAsia="en-US"/>
              </w:rPr>
              <w:t>(</w:t>
            </w:r>
            <w:r w:rsidR="008D37E0" w:rsidRPr="008D37E0">
              <w:rPr>
                <w:rFonts w:eastAsia="Times New Roman"/>
                <w:color w:val="212121"/>
                <w:sz w:val="20"/>
                <w:szCs w:val="20"/>
                <w:lang w:val="en-US" w:eastAsia="en-US"/>
              </w:rPr>
              <w:t>Senior Lecturer in Economics, SOAS University of London, Research Director of SOAS-ACE and UNIDO Advisor to Government of Tanzania on industrial policy</w:t>
            </w:r>
            <w:r w:rsidRPr="00954928">
              <w:rPr>
                <w:rFonts w:eastAsia="Times New Roman"/>
                <w:color w:val="212121"/>
                <w:sz w:val="20"/>
                <w:szCs w:val="20"/>
                <w:lang w:val="en-US" w:eastAsia="en-US"/>
              </w:rPr>
              <w:t>)</w:t>
            </w:r>
          </w:p>
          <w:p w:rsidR="004D4FE1" w:rsidRPr="00954928" w:rsidRDefault="004D4FE1" w:rsidP="00A5501F">
            <w:pPr>
              <w:pStyle w:val="NormalWeb"/>
              <w:spacing w:before="40" w:beforeAutospacing="0" w:after="120" w:afterAutospacing="0"/>
              <w:ind w:left="114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5492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The trajectory and challenges of industrialisation in Tanzania – evidence from firms</w:t>
            </w:r>
          </w:p>
          <w:p w:rsidR="004D4FE1" w:rsidRPr="008A285A" w:rsidRDefault="00FD507A" w:rsidP="00A5501F">
            <w:pPr>
              <w:pStyle w:val="NormalWeb"/>
              <w:spacing w:before="40" w:beforeAutospacing="0" w:after="40" w:afterAutospacing="0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954928">
              <w:rPr>
                <w:rFonts w:ascii="Arial" w:eastAsia="Calibri" w:hAnsi="Arial" w:cs="Arial"/>
                <w:color w:val="000000"/>
                <w:sz w:val="20"/>
                <w:szCs w:val="20"/>
              </w:rPr>
              <w:t>Prof</w:t>
            </w:r>
            <w:r w:rsidRPr="009549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Samuel</w:t>
            </w:r>
            <w:r w:rsidRPr="008A28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Wangwe </w:t>
            </w:r>
            <w:r w:rsidR="002332DF" w:rsidRPr="008A285A">
              <w:rPr>
                <w:rFonts w:ascii="Arial" w:hAnsi="Arial" w:cs="Arial"/>
                <w:sz w:val="20"/>
                <w:szCs w:val="20"/>
              </w:rPr>
              <w:t xml:space="preserve">(Chairman, </w:t>
            </w:r>
            <w:r w:rsidR="00BA2B6F">
              <w:rPr>
                <w:rFonts w:ascii="Arial" w:hAnsi="Arial" w:cs="Arial"/>
                <w:sz w:val="20"/>
                <w:szCs w:val="20"/>
              </w:rPr>
              <w:t>FCC</w:t>
            </w:r>
            <w:r w:rsidR="002D7C80" w:rsidRPr="008A285A">
              <w:rPr>
                <w:rFonts w:ascii="Arial" w:hAnsi="Arial" w:cs="Arial"/>
                <w:sz w:val="20"/>
                <w:szCs w:val="20"/>
              </w:rPr>
              <w:t xml:space="preserve"> Tanzania</w:t>
            </w:r>
            <w:r w:rsidRPr="008A285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507A" w:rsidRPr="008A285A" w:rsidRDefault="007419A0" w:rsidP="00A5501F">
            <w:pPr>
              <w:pStyle w:val="NormalWeb"/>
              <w:spacing w:before="40" w:beforeAutospacing="0" w:after="120" w:afterAutospacing="0"/>
              <w:ind w:left="114"/>
              <w:rPr>
                <w:rFonts w:ascii="Arial" w:hAnsi="Arial" w:cs="Arial"/>
                <w:i/>
                <w:sz w:val="20"/>
                <w:szCs w:val="20"/>
              </w:rPr>
            </w:pPr>
            <w:r w:rsidRPr="008A285A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4D4FE1" w:rsidRPr="008A285A">
              <w:rPr>
                <w:rFonts w:ascii="Arial" w:hAnsi="Arial" w:cs="Arial"/>
                <w:i/>
                <w:sz w:val="20"/>
                <w:szCs w:val="20"/>
              </w:rPr>
              <w:t xml:space="preserve">orking to link competition and </w:t>
            </w:r>
            <w:r w:rsidRPr="008A285A">
              <w:rPr>
                <w:rFonts w:ascii="Arial" w:hAnsi="Arial" w:cs="Arial"/>
                <w:i/>
                <w:sz w:val="20"/>
                <w:szCs w:val="20"/>
              </w:rPr>
              <w:t>industrial policy in Tanzania</w:t>
            </w:r>
          </w:p>
          <w:p w:rsidR="00FD507A" w:rsidRPr="008A285A" w:rsidRDefault="007419A0" w:rsidP="00265AD1">
            <w:pPr>
              <w:pStyle w:val="NormalWeb"/>
              <w:spacing w:before="40" w:beforeAutospacing="0" w:after="40" w:afterAutospacing="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D</w:t>
            </w:r>
            <w:r w:rsidR="00FD507A"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>r Hazel Gray (</w:t>
            </w:r>
            <w:r w:rsidR="00FD507A" w:rsidRPr="008A285A">
              <w:rPr>
                <w:rFonts w:ascii="Arial" w:hAnsi="Arial" w:cs="Arial"/>
                <w:sz w:val="20"/>
                <w:szCs w:val="20"/>
              </w:rPr>
              <w:t>Lecturer</w:t>
            </w:r>
            <w:r w:rsidR="00CD70C9">
              <w:rPr>
                <w:rFonts w:ascii="Arial" w:hAnsi="Arial" w:cs="Arial"/>
                <w:sz w:val="20"/>
                <w:szCs w:val="20"/>
              </w:rPr>
              <w:t>,</w:t>
            </w:r>
            <w:r w:rsidR="00FD507A" w:rsidRPr="008A285A">
              <w:rPr>
                <w:rFonts w:ascii="Arial" w:hAnsi="Arial" w:cs="Arial"/>
                <w:sz w:val="20"/>
                <w:szCs w:val="20"/>
              </w:rPr>
              <w:t xml:space="preserve"> Centre of African S</w:t>
            </w:r>
            <w:r w:rsidR="003756D9">
              <w:rPr>
                <w:rFonts w:ascii="Arial" w:hAnsi="Arial" w:cs="Arial"/>
                <w:sz w:val="20"/>
                <w:szCs w:val="20"/>
              </w:rPr>
              <w:t>tudies, University of Edinburgh</w:t>
            </w:r>
            <w:r w:rsidR="00FD507A" w:rsidRPr="008A285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40A5" w:rsidRDefault="004C154F" w:rsidP="004C154F">
            <w:pPr>
              <w:pStyle w:val="NormalWeb"/>
              <w:spacing w:before="40" w:beforeAutospacing="0" w:after="120" w:afterAutospacing="0"/>
              <w:ind w:left="114"/>
              <w:rPr>
                <w:rFonts w:ascii="Arial" w:hAnsi="Arial" w:cs="Arial"/>
                <w:i/>
                <w:sz w:val="20"/>
                <w:szCs w:val="20"/>
              </w:rPr>
            </w:pPr>
            <w:r w:rsidRPr="004C154F">
              <w:rPr>
                <w:rFonts w:ascii="Arial" w:hAnsi="Arial" w:cs="Arial"/>
                <w:i/>
                <w:sz w:val="20"/>
                <w:szCs w:val="20"/>
              </w:rPr>
              <w:t>Rivalry and industrialization in comparative perspective – Tanzania and Vietnam</w:t>
            </w:r>
          </w:p>
          <w:p w:rsidR="003756D9" w:rsidRPr="003756D9" w:rsidRDefault="003756D9" w:rsidP="003756D9">
            <w:pPr>
              <w:spacing w:before="40" w:line="240" w:lineRule="auto"/>
              <w:ind w:left="115"/>
              <w:rPr>
                <w:sz w:val="20"/>
                <w:szCs w:val="20"/>
                <w:lang w:val="en-GB"/>
              </w:rPr>
            </w:pPr>
            <w:r w:rsidRPr="003756D9">
              <w:rPr>
                <w:sz w:val="20"/>
                <w:szCs w:val="20"/>
                <w:lang w:val="en-GB"/>
              </w:rPr>
              <w:t>Prof Imraan Valodia (Member of Competition Tribunal South Africa and Dean of Faculty of Commerce, Law and Management, University of Witwatersand)</w:t>
            </w:r>
          </w:p>
          <w:p w:rsidR="003756D9" w:rsidRPr="003756D9" w:rsidRDefault="003756D9" w:rsidP="003756D9">
            <w:pPr>
              <w:spacing w:before="40" w:after="120" w:line="240" w:lineRule="auto"/>
              <w:ind w:left="114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Competition,</w:t>
            </w:r>
            <w:r w:rsidRPr="003756D9">
              <w:rPr>
                <w:i/>
                <w:sz w:val="20"/>
                <w:szCs w:val="20"/>
                <w:lang w:val="en-GB"/>
              </w:rPr>
              <w:t xml:space="preserve"> inclusive growth</w:t>
            </w:r>
            <w:r>
              <w:rPr>
                <w:i/>
                <w:sz w:val="20"/>
                <w:szCs w:val="20"/>
                <w:lang w:val="en-GB"/>
              </w:rPr>
              <w:t xml:space="preserve"> and industrial policy:</w:t>
            </w:r>
            <w:r w:rsidRPr="003756D9">
              <w:rPr>
                <w:i/>
                <w:sz w:val="20"/>
                <w:szCs w:val="20"/>
                <w:lang w:val="en-GB"/>
              </w:rPr>
              <w:t xml:space="preserve"> reflections from South Africa</w:t>
            </w:r>
          </w:p>
        </w:tc>
      </w:tr>
      <w:tr w:rsidR="0083742A" w:rsidRPr="008A285A" w:rsidTr="004778C0">
        <w:tc>
          <w:tcPr>
            <w:tcW w:w="1134" w:type="dxa"/>
            <w:shd w:val="clear" w:color="auto" w:fill="BFBFBF" w:themeFill="background1" w:themeFillShade="BF"/>
          </w:tcPr>
          <w:p w:rsidR="0083742A" w:rsidRPr="008A285A" w:rsidRDefault="0083742A" w:rsidP="004F0FA2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1530-1545</w:t>
            </w:r>
          </w:p>
        </w:tc>
        <w:tc>
          <w:tcPr>
            <w:tcW w:w="9214" w:type="dxa"/>
            <w:gridSpan w:val="3"/>
            <w:shd w:val="clear" w:color="auto" w:fill="BFBFBF" w:themeFill="background1" w:themeFillShade="BF"/>
          </w:tcPr>
          <w:p w:rsidR="0083742A" w:rsidRPr="008A285A" w:rsidRDefault="0083742A" w:rsidP="004F0FA2">
            <w:pPr>
              <w:spacing w:before="40" w:after="40" w:line="288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TEA</w:t>
            </w:r>
          </w:p>
        </w:tc>
      </w:tr>
      <w:tr w:rsidR="001B7B24" w:rsidRPr="008A285A" w:rsidTr="00AF7D0C">
        <w:trPr>
          <w:trHeight w:val="557"/>
        </w:trPr>
        <w:tc>
          <w:tcPr>
            <w:tcW w:w="1134" w:type="dxa"/>
            <w:shd w:val="clear" w:color="auto" w:fill="auto"/>
          </w:tcPr>
          <w:p w:rsidR="001B7B24" w:rsidRPr="008A285A" w:rsidRDefault="001B7B24" w:rsidP="001C4378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15</w:t>
            </w:r>
            <w:r w:rsidR="006D40A5" w:rsidRPr="008A285A">
              <w:rPr>
                <w:rFonts w:eastAsia="Calibri"/>
                <w:sz w:val="20"/>
                <w:szCs w:val="20"/>
              </w:rPr>
              <w:t>45</w:t>
            </w:r>
            <w:r w:rsidR="00113562" w:rsidRPr="008A285A">
              <w:rPr>
                <w:rFonts w:eastAsia="Calibri"/>
                <w:sz w:val="20"/>
                <w:szCs w:val="20"/>
              </w:rPr>
              <w:t>-1700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B7B24" w:rsidRPr="008A285A" w:rsidRDefault="00C65F94" w:rsidP="00804107">
            <w:pPr>
              <w:spacing w:before="40" w:after="40" w:line="240" w:lineRule="auto"/>
              <w:ind w:left="84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PARALLEL 2A</w:t>
            </w:r>
            <w:r w:rsidR="00FF28B8" w:rsidRPr="008A285A">
              <w:rPr>
                <w:rFonts w:eastAsia="Calibri"/>
                <w:b/>
                <w:sz w:val="20"/>
                <w:szCs w:val="20"/>
              </w:rPr>
              <w:t xml:space="preserve">: </w:t>
            </w:r>
            <w:r w:rsidR="00B91D0E">
              <w:rPr>
                <w:rFonts w:eastAsia="Calibri"/>
                <w:b/>
                <w:sz w:val="20"/>
                <w:szCs w:val="20"/>
              </w:rPr>
              <w:t>COMPETITION AND INCLUSIVE GROWTH</w:t>
            </w:r>
          </w:p>
          <w:p w:rsidR="00804107" w:rsidRPr="008A285A" w:rsidRDefault="00804107" w:rsidP="00804107">
            <w:pPr>
              <w:spacing w:before="40" w:after="40" w:line="240" w:lineRule="auto"/>
              <w:ind w:left="84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Chair: </w:t>
            </w:r>
            <w:r w:rsidR="006D40A5" w:rsidRPr="008A285A">
              <w:rPr>
                <w:rFonts w:eastAsia="Calibri"/>
                <w:sz w:val="20"/>
                <w:szCs w:val="20"/>
              </w:rPr>
              <w:t>TBC</w:t>
            </w:r>
          </w:p>
          <w:p w:rsidR="001B7B24" w:rsidRPr="008A285A" w:rsidRDefault="008873D6" w:rsidP="004778C0">
            <w:pPr>
              <w:spacing w:before="40" w:after="120" w:line="240" w:lineRule="auto"/>
              <w:ind w:left="114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Discussant: </w:t>
            </w:r>
            <w:r w:rsidR="00197861">
              <w:rPr>
                <w:rFonts w:eastAsia="Calibri"/>
                <w:sz w:val="20"/>
                <w:szCs w:val="20"/>
              </w:rPr>
              <w:t>FCC</w:t>
            </w:r>
          </w:p>
          <w:p w:rsidR="009E4714" w:rsidRPr="003756D9" w:rsidRDefault="009E4714" w:rsidP="009E4714">
            <w:pPr>
              <w:pStyle w:val="Default"/>
              <w:spacing w:before="40" w:after="120"/>
              <w:ind w:left="8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756D9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Challenges and methodologies for screening for cross-border cartels</w:t>
            </w:r>
            <w:r w:rsidRPr="003756D9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Sha’ista Goga (Acacia Economics)</w:t>
            </w:r>
          </w:p>
          <w:p w:rsidR="00AF7D0C" w:rsidRPr="003756D9" w:rsidRDefault="00AF7D0C" w:rsidP="00AF7D0C">
            <w:pPr>
              <w:spacing w:before="40" w:after="120"/>
              <w:ind w:left="81"/>
              <w:rPr>
                <w:sz w:val="20"/>
                <w:szCs w:val="20"/>
              </w:rPr>
            </w:pPr>
            <w:r w:rsidRPr="008A285A">
              <w:rPr>
                <w:i/>
                <w:sz w:val="20"/>
                <w:szCs w:val="20"/>
              </w:rPr>
              <w:t>Promoting Inclusive Growth through Competition Regulation: The case of Tobacco, Cotton and Cattle Marketing in Zimbabwe,</w:t>
            </w:r>
            <w:r w:rsidRPr="008A285A">
              <w:rPr>
                <w:sz w:val="20"/>
                <w:szCs w:val="20"/>
              </w:rPr>
              <w:t xml:space="preserve"> Isaac Tausha, </w:t>
            </w:r>
            <w:r w:rsidRPr="008A285A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Competition and Tariff Commission</w:t>
            </w:r>
            <w:r w:rsidRPr="008A285A">
              <w:rPr>
                <w:sz w:val="20"/>
                <w:szCs w:val="20"/>
              </w:rPr>
              <w:t>, Zimbabwe), &amp; Tatenda Zengen</w:t>
            </w:r>
            <w:r w:rsidRPr="003756D9">
              <w:rPr>
                <w:sz w:val="20"/>
                <w:szCs w:val="20"/>
              </w:rPr>
              <w:t xml:space="preserve">i (CCRED, South Africa) </w:t>
            </w:r>
          </w:p>
          <w:p w:rsidR="00AF7D0C" w:rsidRPr="003756D9" w:rsidRDefault="00AF7D0C" w:rsidP="00AF7D0C">
            <w:pPr>
              <w:pStyle w:val="Default"/>
              <w:spacing w:before="40" w:after="120"/>
              <w:ind w:left="81"/>
              <w:rPr>
                <w:rFonts w:ascii="Arial" w:hAnsi="Arial" w:cs="Arial"/>
                <w:bCs/>
                <w:sz w:val="20"/>
                <w:szCs w:val="20"/>
              </w:rPr>
            </w:pPr>
            <w:r w:rsidRPr="003756D9">
              <w:rPr>
                <w:rFonts w:ascii="Arial" w:hAnsi="Arial" w:cs="Arial"/>
                <w:bCs/>
                <w:i/>
                <w:sz w:val="20"/>
                <w:szCs w:val="20"/>
              </w:rPr>
              <w:t>The interface between Industrial Development, Inclusive Growth and Competition,</w:t>
            </w:r>
            <w:r w:rsidRPr="00375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56D9">
              <w:rPr>
                <w:rFonts w:ascii="Arial" w:hAnsi="Arial" w:cs="Arial"/>
                <w:sz w:val="20"/>
                <w:szCs w:val="20"/>
              </w:rPr>
              <w:t>Dennis Chinoda (Competition and Tariff Commission</w:t>
            </w:r>
            <w:r w:rsidRPr="003756D9">
              <w:rPr>
                <w:rFonts w:ascii="Arial" w:hAnsi="Arial" w:cs="Arial"/>
                <w:bCs/>
                <w:sz w:val="20"/>
                <w:szCs w:val="20"/>
              </w:rPr>
              <w:t xml:space="preserve">, Zimbabwe) </w:t>
            </w:r>
          </w:p>
          <w:p w:rsidR="001A155D" w:rsidRPr="001A155D" w:rsidRDefault="001A155D" w:rsidP="009E4714">
            <w:pPr>
              <w:pStyle w:val="Default"/>
              <w:spacing w:before="40" w:after="120"/>
              <w:ind w:left="81"/>
              <w:rPr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C65F94" w:rsidRPr="008A285A" w:rsidRDefault="00C65F94" w:rsidP="00C65F94">
            <w:pPr>
              <w:spacing w:before="40" w:after="40" w:line="240" w:lineRule="auto"/>
              <w:ind w:left="84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lastRenderedPageBreak/>
              <w:t>PARALLEL 2B</w:t>
            </w:r>
            <w:r w:rsidR="003A4A89" w:rsidRPr="008A285A">
              <w:rPr>
                <w:rFonts w:eastAsia="Calibri"/>
                <w:b/>
                <w:sz w:val="20"/>
                <w:szCs w:val="20"/>
              </w:rPr>
              <w:t xml:space="preserve">: </w:t>
            </w:r>
            <w:r w:rsidR="00670491">
              <w:rPr>
                <w:rFonts w:eastAsia="Calibri"/>
                <w:b/>
                <w:sz w:val="20"/>
                <w:szCs w:val="20"/>
              </w:rPr>
              <w:t>AGRICULTURE &amp; AGRO-PROCESSING REGIONAL VALUE CHAINS</w:t>
            </w:r>
          </w:p>
          <w:p w:rsidR="00804107" w:rsidRPr="008A285A" w:rsidRDefault="00804107" w:rsidP="00804107">
            <w:pPr>
              <w:spacing w:before="40" w:after="40" w:line="240" w:lineRule="auto"/>
              <w:ind w:left="84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Chair: </w:t>
            </w:r>
            <w:r w:rsidR="006D40A5" w:rsidRPr="008A285A">
              <w:rPr>
                <w:rFonts w:eastAsia="Calibri"/>
                <w:sz w:val="20"/>
                <w:szCs w:val="20"/>
              </w:rPr>
              <w:t>TBC</w:t>
            </w:r>
          </w:p>
          <w:p w:rsidR="001B7B24" w:rsidRPr="008A285A" w:rsidRDefault="00804107" w:rsidP="004778C0">
            <w:pPr>
              <w:spacing w:before="40" w:after="120" w:line="240" w:lineRule="auto"/>
              <w:ind w:left="84"/>
              <w:jc w:val="both"/>
              <w:rPr>
                <w:rFonts w:eastAsia="Calibri"/>
                <w:i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Discussant: </w:t>
            </w:r>
            <w:r w:rsidR="00197861">
              <w:rPr>
                <w:rFonts w:eastAsia="Calibri"/>
                <w:sz w:val="20"/>
                <w:szCs w:val="20"/>
              </w:rPr>
              <w:t>EWURA</w:t>
            </w:r>
          </w:p>
          <w:p w:rsidR="00670491" w:rsidRPr="00197861" w:rsidRDefault="00670491" w:rsidP="00670491">
            <w:pPr>
              <w:spacing w:before="40" w:after="120" w:line="240" w:lineRule="auto"/>
              <w:ind w:left="114"/>
              <w:rPr>
                <w:sz w:val="20"/>
                <w:szCs w:val="20"/>
              </w:rPr>
            </w:pPr>
            <w:r w:rsidRPr="008A285A">
              <w:rPr>
                <w:i/>
                <w:sz w:val="20"/>
                <w:szCs w:val="20"/>
              </w:rPr>
              <w:t>Regional industrialisation and the development of agro</w:t>
            </w:r>
            <w:r>
              <w:rPr>
                <w:i/>
                <w:sz w:val="20"/>
                <w:szCs w:val="20"/>
              </w:rPr>
              <w:t>-</w:t>
            </w:r>
            <w:r w:rsidRPr="008A285A">
              <w:rPr>
                <w:i/>
                <w:sz w:val="20"/>
                <w:szCs w:val="20"/>
              </w:rPr>
              <w:t>processing value chains in Tanzania and South Africa</w:t>
            </w:r>
            <w:r w:rsidRPr="008A285A">
              <w:rPr>
                <w:sz w:val="20"/>
                <w:szCs w:val="20"/>
              </w:rPr>
              <w:t xml:space="preserve">, Shingie Chisoro Dube &amp; Tamara Paremoer (CCRED, South Africa), Cornel Jahari </w:t>
            </w:r>
            <w:r w:rsidRPr="00197861">
              <w:rPr>
                <w:sz w:val="20"/>
                <w:szCs w:val="20"/>
              </w:rPr>
              <w:t xml:space="preserve">&amp; Blandina Kilama (REPOA, Tanzania) </w:t>
            </w:r>
          </w:p>
          <w:p w:rsidR="00670491" w:rsidRDefault="00670491" w:rsidP="00670491">
            <w:pPr>
              <w:spacing w:before="40" w:after="120" w:line="240" w:lineRule="auto"/>
              <w:ind w:left="114"/>
              <w:rPr>
                <w:sz w:val="20"/>
                <w:szCs w:val="20"/>
              </w:rPr>
            </w:pPr>
            <w:r w:rsidRPr="008A285A">
              <w:rPr>
                <w:i/>
                <w:sz w:val="20"/>
                <w:szCs w:val="20"/>
              </w:rPr>
              <w:t>Growth and Development in the Sugar to Confectionery Value Chain in Zambia and South Africa,</w:t>
            </w:r>
            <w:r w:rsidRPr="008A285A">
              <w:rPr>
                <w:b/>
                <w:sz w:val="20"/>
                <w:szCs w:val="20"/>
              </w:rPr>
              <w:t xml:space="preserve"> </w:t>
            </w:r>
            <w:r w:rsidRPr="008A285A">
              <w:rPr>
                <w:sz w:val="20"/>
                <w:szCs w:val="20"/>
              </w:rPr>
              <w:t>Francis Ziba (</w:t>
            </w:r>
            <w:r>
              <w:rPr>
                <w:sz w:val="20"/>
                <w:szCs w:val="20"/>
              </w:rPr>
              <w:t xml:space="preserve">Zambia Institute for Policy </w:t>
            </w:r>
            <w:r>
              <w:rPr>
                <w:sz w:val="20"/>
                <w:szCs w:val="20"/>
              </w:rPr>
              <w:lastRenderedPageBreak/>
              <w:t>Analysis and Research</w:t>
            </w:r>
            <w:r w:rsidRPr="008A285A">
              <w:rPr>
                <w:sz w:val="20"/>
                <w:szCs w:val="20"/>
              </w:rPr>
              <w:t>), Maria Nkhonjera &amp; Reena das Nair (CCRED, South Africa)</w:t>
            </w:r>
          </w:p>
          <w:p w:rsidR="00670491" w:rsidRPr="00670491" w:rsidRDefault="00670491" w:rsidP="00670491">
            <w:pPr>
              <w:spacing w:before="40" w:after="120" w:line="240" w:lineRule="auto"/>
              <w:ind w:left="114"/>
              <w:rPr>
                <w:sz w:val="20"/>
                <w:szCs w:val="20"/>
              </w:rPr>
            </w:pPr>
            <w:r w:rsidRPr="008A285A">
              <w:rPr>
                <w:i/>
                <w:sz w:val="20"/>
                <w:szCs w:val="20"/>
              </w:rPr>
              <w:t>The evaluation of the regional value chain:  the case of livestock sector in Southern African countries,</w:t>
            </w:r>
            <w:r w:rsidRPr="008A285A">
              <w:rPr>
                <w:b/>
                <w:sz w:val="20"/>
                <w:szCs w:val="20"/>
              </w:rPr>
              <w:t xml:space="preserve"> </w:t>
            </w:r>
            <w:r w:rsidRPr="008A285A">
              <w:rPr>
                <w:sz w:val="20"/>
                <w:szCs w:val="20"/>
              </w:rPr>
              <w:t>Xolisiwe Yolanda Potelwa</w:t>
            </w:r>
            <w:r w:rsidRPr="008A285A">
              <w:rPr>
                <w:rStyle w:val="FootnoteReference"/>
                <w:sz w:val="20"/>
                <w:szCs w:val="20"/>
              </w:rPr>
              <w:t xml:space="preserve"> </w:t>
            </w:r>
            <w:r w:rsidRPr="008A285A">
              <w:rPr>
                <w:sz w:val="20"/>
                <w:szCs w:val="20"/>
              </w:rPr>
              <w:t>&amp; Lucius Phaleng (</w:t>
            </w:r>
            <w:r>
              <w:rPr>
                <w:sz w:val="20"/>
                <w:szCs w:val="20"/>
              </w:rPr>
              <w:t>National Agricultural Marketing Council</w:t>
            </w:r>
            <w:r w:rsidRPr="008A285A">
              <w:rPr>
                <w:sz w:val="20"/>
                <w:szCs w:val="20"/>
              </w:rPr>
              <w:t>, South Africa)</w:t>
            </w:r>
          </w:p>
        </w:tc>
      </w:tr>
      <w:tr w:rsidR="007D0788" w:rsidRPr="008A285A" w:rsidTr="007D0788">
        <w:trPr>
          <w:trHeight w:val="34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0788" w:rsidRPr="008A285A" w:rsidRDefault="007D0788" w:rsidP="007D0788">
            <w:pPr>
              <w:spacing w:before="40" w:after="40" w:line="288" w:lineRule="auto"/>
              <w:ind w:left="84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lastRenderedPageBreak/>
              <w:t>1700-1800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0788" w:rsidRPr="00A369D3" w:rsidRDefault="00D738A4" w:rsidP="007D0788">
            <w:pPr>
              <w:spacing w:before="40" w:after="40" w:line="240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BOOK LAUNCHES</w:t>
            </w:r>
          </w:p>
        </w:tc>
      </w:tr>
      <w:tr w:rsidR="00D738A4" w:rsidRPr="008A285A" w:rsidTr="00731925">
        <w:trPr>
          <w:trHeight w:val="2650"/>
        </w:trPr>
        <w:tc>
          <w:tcPr>
            <w:tcW w:w="1134" w:type="dxa"/>
            <w:shd w:val="clear" w:color="auto" w:fill="auto"/>
          </w:tcPr>
          <w:p w:rsidR="00D738A4" w:rsidRPr="008A285A" w:rsidRDefault="00D738A4" w:rsidP="007D0788">
            <w:pPr>
              <w:spacing w:before="40" w:after="40" w:line="288" w:lineRule="auto"/>
              <w:ind w:left="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738A4" w:rsidRPr="00A369D3" w:rsidRDefault="00D738A4" w:rsidP="0055735E">
            <w:pPr>
              <w:spacing w:before="40" w:after="120" w:line="240" w:lineRule="auto"/>
              <w:ind w:left="81" w:right="114"/>
              <w:jc w:val="both"/>
              <w:rPr>
                <w:rFonts w:eastAsia="Calibri"/>
                <w:b/>
                <w:sz w:val="20"/>
                <w:szCs w:val="20"/>
              </w:rPr>
            </w:pPr>
            <w:r w:rsidRPr="00DF48CB">
              <w:rPr>
                <w:rFonts w:eastAsia="Calibri"/>
                <w:b/>
                <w:i/>
                <w:sz w:val="20"/>
                <w:szCs w:val="20"/>
              </w:rPr>
              <w:t>Competition and Economic Regulation: Addressing Market Power in Southern Africa</w:t>
            </w:r>
            <w:r>
              <w:rPr>
                <w:rFonts w:eastAsia="Calibri"/>
                <w:b/>
                <w:sz w:val="20"/>
                <w:szCs w:val="20"/>
              </w:rPr>
              <w:t xml:space="preserve"> (Wits University Press) &amp; </w:t>
            </w:r>
            <w:r w:rsidRPr="00DF48CB">
              <w:rPr>
                <w:rFonts w:eastAsia="Calibri"/>
                <w:b/>
                <w:i/>
                <w:sz w:val="20"/>
                <w:szCs w:val="20"/>
              </w:rPr>
              <w:t xml:space="preserve">Competition in Africa: Insights from key industries </w:t>
            </w:r>
            <w:r>
              <w:rPr>
                <w:rFonts w:eastAsia="Calibri"/>
                <w:b/>
                <w:sz w:val="20"/>
                <w:szCs w:val="20"/>
              </w:rPr>
              <w:t>(HSRC Press)</w:t>
            </w:r>
          </w:p>
          <w:p w:rsidR="00D738A4" w:rsidRPr="003E3EAD" w:rsidRDefault="00D738A4" w:rsidP="0055735E">
            <w:pPr>
              <w:spacing w:before="40" w:after="120" w:line="240" w:lineRule="auto"/>
              <w:ind w:left="81" w:right="114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Reflections on key insights</w:t>
            </w:r>
          </w:p>
          <w:p w:rsidR="00D738A4" w:rsidRDefault="00D738A4" w:rsidP="0055735E">
            <w:pPr>
              <w:spacing w:before="40" w:after="120" w:line="240" w:lineRule="auto"/>
              <w:ind w:left="81" w:right="11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Prof Eleanor Fox (Walter J. Derenberg Professor of Trade Regulation at New York University School of Law, USA)</w:t>
            </w:r>
          </w:p>
          <w:p w:rsidR="00D738A4" w:rsidRDefault="00D738A4" w:rsidP="0055735E">
            <w:pPr>
              <w:spacing w:before="40" w:after="120" w:line="240" w:lineRule="auto"/>
              <w:ind w:left="84"/>
              <w:rPr>
                <w:rFonts w:eastAsia="Calibri"/>
                <w:sz w:val="20"/>
                <w:szCs w:val="20"/>
              </w:rPr>
            </w:pPr>
            <w:r w:rsidRPr="003E3EAD">
              <w:rPr>
                <w:rFonts w:eastAsia="Calibri"/>
                <w:sz w:val="20"/>
                <w:szCs w:val="20"/>
              </w:rPr>
              <w:t xml:space="preserve">Hardin Ratshisusu </w:t>
            </w:r>
            <w:r>
              <w:rPr>
                <w:rFonts w:eastAsia="Calibri"/>
                <w:sz w:val="20"/>
                <w:szCs w:val="20"/>
              </w:rPr>
              <w:t>(Deputy Commissioner, Competition Commission South Africa)</w:t>
            </w:r>
          </w:p>
          <w:p w:rsidR="00D738A4" w:rsidRPr="00A369D3" w:rsidRDefault="00D738A4" w:rsidP="0055735E">
            <w:pPr>
              <w:spacing w:before="40" w:after="120" w:line="240" w:lineRule="auto"/>
              <w:ind w:left="81" w:right="114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Francis Kariuki (Director General, </w:t>
            </w:r>
            <w:r w:rsidRPr="003E3EAD">
              <w:rPr>
                <w:rFonts w:eastAsia="Calibri"/>
                <w:sz w:val="20"/>
                <w:szCs w:val="20"/>
              </w:rPr>
              <w:t>Competition Authority of Kenya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7D0788" w:rsidRPr="008A285A" w:rsidTr="004778C0">
        <w:trPr>
          <w:trHeight w:val="34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0788" w:rsidRPr="008A285A" w:rsidRDefault="007D0788" w:rsidP="007D0788">
            <w:pPr>
              <w:spacing w:before="40" w:after="40" w:line="288" w:lineRule="auto"/>
              <w:ind w:left="84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1900-2200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0788" w:rsidRPr="008A285A" w:rsidRDefault="007D0788" w:rsidP="007D0788">
            <w:pPr>
              <w:spacing w:before="40" w:after="40" w:line="240" w:lineRule="auto"/>
              <w:ind w:left="81" w:right="11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 xml:space="preserve">CONFERENCE DINNER </w:t>
            </w:r>
            <w:r>
              <w:rPr>
                <w:rFonts w:eastAsia="Calibri"/>
                <w:b/>
                <w:sz w:val="20"/>
                <w:szCs w:val="20"/>
              </w:rPr>
              <w:t>AND ENTERTAINMENT</w:t>
            </w:r>
          </w:p>
        </w:tc>
      </w:tr>
      <w:tr w:rsidR="007D0788" w:rsidRPr="008A285A" w:rsidTr="004778C0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788" w:rsidRPr="008A285A" w:rsidRDefault="007D0788" w:rsidP="007D0788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788" w:rsidRPr="008A285A" w:rsidRDefault="007D0788" w:rsidP="007D0788">
            <w:pPr>
              <w:spacing w:before="40" w:after="40" w:line="240" w:lineRule="auto"/>
              <w:ind w:right="114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D0788" w:rsidRPr="008A285A" w:rsidTr="004778C0">
        <w:tc>
          <w:tcPr>
            <w:tcW w:w="1134" w:type="dxa"/>
            <w:tcBorders>
              <w:top w:val="single" w:sz="4" w:space="0" w:color="auto"/>
            </w:tcBorders>
            <w:shd w:val="clear" w:color="auto" w:fill="ED7D31" w:themeFill="accent2"/>
          </w:tcPr>
          <w:p w:rsidR="007D0788" w:rsidRPr="008A285A" w:rsidRDefault="007D0788" w:rsidP="007D0788">
            <w:pPr>
              <w:spacing w:before="40" w:after="40" w:line="288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sz w:val="20"/>
                <w:szCs w:val="20"/>
              </w:rPr>
              <w:br w:type="page"/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ED7D31" w:themeFill="accent2"/>
          </w:tcPr>
          <w:p w:rsidR="007D0788" w:rsidRPr="008A285A" w:rsidRDefault="007D0788" w:rsidP="007D0788">
            <w:pPr>
              <w:spacing w:before="40" w:after="40" w:line="288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DAY 2: Saturday 15 July 2017</w:t>
            </w:r>
          </w:p>
        </w:tc>
      </w:tr>
      <w:tr w:rsidR="007D0788" w:rsidRPr="008A285A" w:rsidTr="00367EE1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D0788" w:rsidRPr="008A285A" w:rsidRDefault="007D0788" w:rsidP="007D0788">
            <w:pPr>
              <w:spacing w:before="40" w:after="40" w:line="288" w:lineRule="auto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0900-0915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D0788" w:rsidRPr="008A285A" w:rsidRDefault="007D0788" w:rsidP="007D0788">
            <w:pPr>
              <w:spacing w:before="40" w:after="40" w:line="288" w:lineRule="auto"/>
              <w:ind w:left="8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OPENING: </w:t>
            </w:r>
            <w:r>
              <w:rPr>
                <w:rFonts w:eastAsia="Calibri"/>
                <w:sz w:val="20"/>
                <w:szCs w:val="20"/>
              </w:rPr>
              <w:t>EWURA, Tanzania</w:t>
            </w:r>
          </w:p>
        </w:tc>
      </w:tr>
      <w:tr w:rsidR="007D0788" w:rsidRPr="008A285A" w:rsidTr="00FA20C3">
        <w:trPr>
          <w:trHeight w:val="2397"/>
        </w:trPr>
        <w:tc>
          <w:tcPr>
            <w:tcW w:w="1134" w:type="dxa"/>
            <w:shd w:val="clear" w:color="auto" w:fill="auto"/>
          </w:tcPr>
          <w:p w:rsidR="007D0788" w:rsidRDefault="007D0788" w:rsidP="007D0788">
            <w:pPr>
              <w:spacing w:before="40" w:after="40" w:line="288" w:lineRule="auto"/>
              <w:ind w:left="84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09</w:t>
            </w:r>
            <w:r>
              <w:rPr>
                <w:rFonts w:eastAsia="Calibri"/>
                <w:sz w:val="20"/>
                <w:szCs w:val="20"/>
              </w:rPr>
              <w:t>15</w:t>
            </w:r>
            <w:r w:rsidRPr="008A285A">
              <w:rPr>
                <w:rFonts w:eastAsia="Calibri"/>
                <w:sz w:val="20"/>
                <w:szCs w:val="20"/>
              </w:rPr>
              <w:t>-1030</w:t>
            </w:r>
          </w:p>
          <w:p w:rsidR="007D0788" w:rsidRPr="00BE4387" w:rsidRDefault="007D0788" w:rsidP="007D0788">
            <w:pPr>
              <w:rPr>
                <w:rFonts w:eastAsia="Calibri"/>
                <w:sz w:val="20"/>
                <w:szCs w:val="20"/>
              </w:rPr>
            </w:pPr>
          </w:p>
          <w:p w:rsidR="007D0788" w:rsidRPr="00BE4387" w:rsidRDefault="007D0788" w:rsidP="007D0788">
            <w:pPr>
              <w:rPr>
                <w:rFonts w:eastAsia="Calibri"/>
                <w:sz w:val="20"/>
                <w:szCs w:val="20"/>
              </w:rPr>
            </w:pPr>
          </w:p>
          <w:p w:rsidR="007D0788" w:rsidRPr="00BE4387" w:rsidRDefault="007D0788" w:rsidP="007D0788">
            <w:pPr>
              <w:rPr>
                <w:rFonts w:eastAsia="Calibri"/>
                <w:sz w:val="20"/>
                <w:szCs w:val="20"/>
              </w:rPr>
            </w:pPr>
          </w:p>
          <w:p w:rsidR="007D0788" w:rsidRPr="00BE4387" w:rsidRDefault="007D0788" w:rsidP="007D0788">
            <w:pPr>
              <w:rPr>
                <w:rFonts w:eastAsia="Calibri"/>
                <w:sz w:val="20"/>
                <w:szCs w:val="20"/>
              </w:rPr>
            </w:pPr>
          </w:p>
          <w:p w:rsidR="007D0788" w:rsidRPr="00BE4387" w:rsidRDefault="007D0788" w:rsidP="007D0788">
            <w:pPr>
              <w:rPr>
                <w:rFonts w:eastAsia="Calibri"/>
                <w:sz w:val="20"/>
                <w:szCs w:val="20"/>
              </w:rPr>
            </w:pPr>
          </w:p>
          <w:p w:rsidR="007D0788" w:rsidRPr="00BE4387" w:rsidRDefault="007D0788" w:rsidP="007D0788">
            <w:pPr>
              <w:rPr>
                <w:rFonts w:eastAsia="Calibri"/>
                <w:sz w:val="20"/>
                <w:szCs w:val="20"/>
              </w:rPr>
            </w:pPr>
          </w:p>
          <w:p w:rsidR="007D0788" w:rsidRPr="00BE4387" w:rsidRDefault="007D0788" w:rsidP="007D07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7D0788" w:rsidRPr="008A285A" w:rsidRDefault="007D0788" w:rsidP="007D0788">
            <w:pPr>
              <w:spacing w:before="40" w:after="40" w:line="288" w:lineRule="auto"/>
              <w:ind w:left="84"/>
              <w:rPr>
                <w:rFonts w:eastAsia="Calibri"/>
                <w:b/>
                <w:i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 xml:space="preserve">PLENARY 3: Issues and challenges in cross-border economic regulation: water and electricity </w:t>
            </w:r>
          </w:p>
          <w:p w:rsidR="007D0788" w:rsidRDefault="007D0788" w:rsidP="007D0788">
            <w:pPr>
              <w:spacing w:before="40" w:after="120" w:line="240" w:lineRule="auto"/>
              <w:ind w:left="87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Chair: </w:t>
            </w:r>
            <w:r>
              <w:rPr>
                <w:rFonts w:eastAsia="Calibri"/>
                <w:sz w:val="20"/>
                <w:szCs w:val="20"/>
              </w:rPr>
              <w:t>EWURA, Tanzania</w:t>
            </w:r>
            <w:r w:rsidRPr="008A285A">
              <w:rPr>
                <w:rFonts w:eastAsia="Calibri"/>
                <w:sz w:val="20"/>
                <w:szCs w:val="20"/>
              </w:rPr>
              <w:t xml:space="preserve"> </w:t>
            </w:r>
            <w:r w:rsidR="009F2F7A">
              <w:rPr>
                <w:rFonts w:eastAsia="Calibri"/>
                <w:sz w:val="20"/>
                <w:szCs w:val="20"/>
              </w:rPr>
              <w:t>TBC</w:t>
            </w:r>
          </w:p>
          <w:p w:rsidR="007D0788" w:rsidRDefault="007D0788" w:rsidP="007D0788">
            <w:pPr>
              <w:spacing w:before="40" w:after="40" w:line="240" w:lineRule="auto"/>
              <w:ind w:left="114"/>
              <w:jc w:val="both"/>
              <w:rPr>
                <w:rFonts w:eastAsia="Calibri"/>
                <w:sz w:val="20"/>
                <w:szCs w:val="20"/>
              </w:rPr>
            </w:pPr>
            <w:r w:rsidRPr="008414F8">
              <w:rPr>
                <w:rFonts w:eastAsia="Calibri"/>
                <w:sz w:val="20"/>
                <w:szCs w:val="20"/>
              </w:rPr>
              <w:t>Ethel Teljeur (</w:t>
            </w:r>
            <w:r w:rsidR="008414F8" w:rsidRPr="008414F8">
              <w:rPr>
                <w:rFonts w:eastAsia="Calibri"/>
                <w:sz w:val="20"/>
                <w:szCs w:val="20"/>
              </w:rPr>
              <w:t xml:space="preserve">CEO Lungiswa Energy, </w:t>
            </w:r>
            <w:r w:rsidRPr="008414F8">
              <w:rPr>
                <w:rFonts w:eastAsia="Calibri"/>
                <w:sz w:val="20"/>
                <w:szCs w:val="20"/>
              </w:rPr>
              <w:t>South Africa)</w:t>
            </w:r>
          </w:p>
          <w:p w:rsidR="007D0788" w:rsidRPr="005B6EA0" w:rsidRDefault="005B6EA0" w:rsidP="005B6EA0">
            <w:pPr>
              <w:pStyle w:val="NormalWeb"/>
              <w:spacing w:before="40" w:beforeAutospacing="0" w:after="120" w:afterAutospacing="0"/>
              <w:ind w:left="114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5B6EA0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Cross-border gas projects: l</w:t>
            </w:r>
            <w: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essons from the ROMPCO pipeline</w:t>
            </w:r>
          </w:p>
          <w:p w:rsidR="007D0788" w:rsidRPr="008A285A" w:rsidRDefault="007D0788" w:rsidP="007D0788">
            <w:pPr>
              <w:pStyle w:val="NormalWeb"/>
              <w:spacing w:before="40" w:beforeAutospacing="0" w:after="40" w:afterAutospacing="0"/>
              <w:ind w:left="114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A285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Mbulelo Ncetezo</w:t>
            </w:r>
            <w:r w:rsidRPr="008A285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(Regulator Member for Electricity,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NERSA</w:t>
            </w:r>
            <w:r w:rsidRPr="008A285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7D0788" w:rsidRPr="008A285A" w:rsidRDefault="007D0788" w:rsidP="007D0788">
            <w:pPr>
              <w:pStyle w:val="NormalWeb"/>
              <w:spacing w:before="40" w:beforeAutospacing="0" w:after="120" w:afterAutospacing="0"/>
              <w:ind w:left="114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Regulatory </w:t>
            </w:r>
            <w:r w:rsidRPr="008A285A">
              <w:rPr>
                <w:rFonts w:ascii="Arial" w:eastAsia="Calibri" w:hAnsi="Arial" w:cs="Arial"/>
                <w:i/>
                <w:sz w:val="20"/>
                <w:szCs w:val="20"/>
              </w:rPr>
              <w:t>Challenges of Projects with Cross Border Interest</w:t>
            </w:r>
          </w:p>
          <w:p w:rsidR="007D0788" w:rsidRPr="008A285A" w:rsidRDefault="0093645B" w:rsidP="007D0788">
            <w:pPr>
              <w:pStyle w:val="NormalWeb"/>
              <w:spacing w:before="40" w:beforeAutospacing="0" w:after="40" w:afterAutospacing="0"/>
              <w:ind w:left="11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Lebbi Changullah</w:t>
            </w:r>
            <w:r w:rsidRPr="009364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3645B">
              <w:rPr>
                <w:rFonts w:ascii="Arial" w:eastAsia="Calibri" w:hAnsi="Arial" w:cs="Arial"/>
                <w:sz w:val="20"/>
                <w:szCs w:val="20"/>
              </w:rPr>
              <w:t>Secretary</w:t>
            </w:r>
            <w:r w:rsidR="00FA20C3">
              <w:rPr>
                <w:rFonts w:ascii="Arial" w:eastAsia="Calibri" w:hAnsi="Arial" w:cs="Arial"/>
                <w:sz w:val="20"/>
                <w:szCs w:val="20"/>
              </w:rPr>
              <w:t xml:space="preserve"> General</w:t>
            </w:r>
            <w:r w:rsidR="008414F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D0788" w:rsidRPr="008A285A">
              <w:rPr>
                <w:rFonts w:ascii="Arial" w:eastAsia="Calibri" w:hAnsi="Arial" w:cs="Arial"/>
                <w:sz w:val="20"/>
                <w:szCs w:val="20"/>
              </w:rPr>
              <w:t>East African Power Pool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3645B">
              <w:rPr>
                <w:rFonts w:ascii="Arial" w:eastAsia="Calibri" w:hAnsi="Arial" w:cs="Arial"/>
                <w:sz w:val="20"/>
                <w:szCs w:val="20"/>
              </w:rPr>
              <w:t>EAPP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7D0788" w:rsidRPr="00BE4387" w:rsidRDefault="007D0788" w:rsidP="007D0788">
            <w:pPr>
              <w:pStyle w:val="NormalWeb"/>
              <w:spacing w:before="40" w:beforeAutospacing="0" w:after="120" w:afterAutospacing="0"/>
              <w:ind w:left="114"/>
              <w:rPr>
                <w:rFonts w:ascii="Arial" w:eastAsia="Calibri" w:hAnsi="Arial" w:cs="Arial"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i/>
                <w:sz w:val="20"/>
                <w:szCs w:val="20"/>
              </w:rPr>
              <w:t>Cross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border power trading challenge</w:t>
            </w:r>
          </w:p>
        </w:tc>
      </w:tr>
      <w:tr w:rsidR="007D0788" w:rsidRPr="008A285A" w:rsidTr="004778C0">
        <w:trPr>
          <w:trHeight w:val="335"/>
        </w:trPr>
        <w:tc>
          <w:tcPr>
            <w:tcW w:w="1134" w:type="dxa"/>
            <w:shd w:val="clear" w:color="auto" w:fill="A6A6A6" w:themeFill="background1" w:themeFillShade="A6"/>
          </w:tcPr>
          <w:p w:rsidR="007D0788" w:rsidRPr="008A285A" w:rsidRDefault="007D0788" w:rsidP="007D0788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1030–1100</w:t>
            </w:r>
          </w:p>
        </w:tc>
        <w:tc>
          <w:tcPr>
            <w:tcW w:w="9214" w:type="dxa"/>
            <w:gridSpan w:val="3"/>
            <w:shd w:val="clear" w:color="auto" w:fill="A6A6A6" w:themeFill="background1" w:themeFillShade="A6"/>
          </w:tcPr>
          <w:p w:rsidR="007D0788" w:rsidRPr="008A285A" w:rsidRDefault="007D0788" w:rsidP="007D0788">
            <w:pPr>
              <w:spacing w:before="40" w:after="40" w:line="240" w:lineRule="auto"/>
              <w:ind w:left="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TEA</w:t>
            </w:r>
          </w:p>
        </w:tc>
      </w:tr>
      <w:tr w:rsidR="007D0788" w:rsidRPr="008A285A" w:rsidTr="004778C0">
        <w:trPr>
          <w:trHeight w:val="416"/>
        </w:trPr>
        <w:tc>
          <w:tcPr>
            <w:tcW w:w="1134" w:type="dxa"/>
            <w:shd w:val="clear" w:color="auto" w:fill="auto"/>
          </w:tcPr>
          <w:p w:rsidR="007D0788" w:rsidRPr="008A285A" w:rsidRDefault="007D0788" w:rsidP="007D0788">
            <w:pPr>
              <w:spacing w:before="40" w:after="40" w:line="288" w:lineRule="auto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1100–1230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D0788" w:rsidRPr="008A285A" w:rsidRDefault="00670491" w:rsidP="007D0788">
            <w:pPr>
              <w:spacing w:before="40" w:after="120" w:line="240" w:lineRule="auto"/>
              <w:ind w:left="8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PARALLEL 3A: ENERGY &amp; </w:t>
            </w:r>
            <w:r w:rsidR="007D0788" w:rsidRPr="008A285A">
              <w:rPr>
                <w:rFonts w:eastAsia="Calibri"/>
                <w:b/>
                <w:sz w:val="20"/>
                <w:szCs w:val="20"/>
              </w:rPr>
              <w:t xml:space="preserve">ECONOMIC REGULATION </w:t>
            </w:r>
          </w:p>
          <w:p w:rsidR="007D0788" w:rsidRPr="008A285A" w:rsidRDefault="007D0788" w:rsidP="007D0788">
            <w:pPr>
              <w:spacing w:before="40" w:after="120" w:line="240" w:lineRule="auto"/>
              <w:ind w:left="84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Chair: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Energy Regulation Board of Zambia</w:t>
            </w:r>
          </w:p>
          <w:p w:rsidR="007D0788" w:rsidRPr="008A285A" w:rsidRDefault="007D0788" w:rsidP="007D0788">
            <w:pPr>
              <w:spacing w:before="40" w:after="120" w:line="240" w:lineRule="auto"/>
              <w:ind w:left="84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Discussant: EWURA</w:t>
            </w:r>
            <w:r>
              <w:rPr>
                <w:rFonts w:eastAsia="Calibri"/>
                <w:sz w:val="20"/>
                <w:szCs w:val="20"/>
              </w:rPr>
              <w:t>, Tanzania</w:t>
            </w:r>
          </w:p>
          <w:p w:rsidR="007D0788" w:rsidRPr="008A285A" w:rsidRDefault="007D0788" w:rsidP="007D0788">
            <w:pPr>
              <w:spacing w:before="40" w:after="120" w:line="240" w:lineRule="auto"/>
              <w:ind w:left="114"/>
              <w:rPr>
                <w:sz w:val="20"/>
                <w:szCs w:val="20"/>
              </w:rPr>
            </w:pPr>
            <w:r w:rsidRPr="008A285A">
              <w:rPr>
                <w:i/>
                <w:sz w:val="20"/>
                <w:szCs w:val="20"/>
              </w:rPr>
              <w:t xml:space="preserve">Is the Public Private Partnership Model The Right Vehicle for Public Infrastructure Delivery in Developing Countries: An Analysis of International Experience, </w:t>
            </w:r>
            <w:r w:rsidRPr="008A285A">
              <w:rPr>
                <w:sz w:val="20"/>
                <w:szCs w:val="20"/>
              </w:rPr>
              <w:t>Dr Patrick Mabuza (</w:t>
            </w:r>
            <w:r>
              <w:rPr>
                <w:sz w:val="20"/>
                <w:szCs w:val="20"/>
              </w:rPr>
              <w:t>NERSA</w:t>
            </w:r>
            <w:r w:rsidRPr="008A285A">
              <w:rPr>
                <w:sz w:val="20"/>
                <w:szCs w:val="20"/>
              </w:rPr>
              <w:t>)</w:t>
            </w:r>
          </w:p>
          <w:p w:rsidR="007D0788" w:rsidRPr="008A285A" w:rsidRDefault="007D0788" w:rsidP="007D0788">
            <w:pPr>
              <w:spacing w:before="40" w:after="120"/>
              <w:ind w:left="114"/>
              <w:rPr>
                <w:bCs/>
                <w:sz w:val="20"/>
                <w:szCs w:val="20"/>
              </w:rPr>
            </w:pPr>
            <w:r w:rsidRPr="008A285A">
              <w:rPr>
                <w:bCs/>
                <w:i/>
                <w:sz w:val="20"/>
                <w:szCs w:val="20"/>
              </w:rPr>
              <w:t xml:space="preserve">How rooftop PV can extend access to energy for households across SADC, </w:t>
            </w:r>
            <w:r w:rsidR="00092940">
              <w:rPr>
                <w:bCs/>
                <w:sz w:val="20"/>
                <w:szCs w:val="20"/>
              </w:rPr>
              <w:t xml:space="preserve">Shannon Knight &amp; Noxolo Mahlalela </w:t>
            </w:r>
            <w:r w:rsidRPr="008A285A">
              <w:rPr>
                <w:bCs/>
                <w:sz w:val="20"/>
                <w:szCs w:val="20"/>
              </w:rPr>
              <w:t>(Genesis Analytics, South Africa)</w:t>
            </w:r>
          </w:p>
          <w:p w:rsidR="007D0788" w:rsidRPr="008A285A" w:rsidRDefault="007D0788" w:rsidP="007D0788">
            <w:pPr>
              <w:spacing w:before="40" w:after="120"/>
              <w:ind w:left="114"/>
              <w:rPr>
                <w:rFonts w:eastAsia="Calibri"/>
                <w:sz w:val="20"/>
                <w:szCs w:val="20"/>
              </w:rPr>
            </w:pPr>
            <w:r w:rsidRPr="008A285A">
              <w:rPr>
                <w:i/>
                <w:sz w:val="20"/>
                <w:szCs w:val="20"/>
              </w:rPr>
              <w:t>Regional Integration in Southern Africa: A Platform for Electricity Sustainability,</w:t>
            </w:r>
            <w:r w:rsidRPr="008A285A">
              <w:rPr>
                <w:sz w:val="20"/>
                <w:szCs w:val="20"/>
              </w:rPr>
              <w:t xml:space="preserve"> Gaylor </w:t>
            </w:r>
            <w:r w:rsidRPr="008A285A">
              <w:rPr>
                <w:sz w:val="20"/>
                <w:szCs w:val="20"/>
              </w:rPr>
              <w:lastRenderedPageBreak/>
              <w:t>Montmasso</w:t>
            </w:r>
            <w:r>
              <w:rPr>
                <w:sz w:val="20"/>
                <w:szCs w:val="20"/>
              </w:rPr>
              <w:t xml:space="preserve">n-Clair &amp; Bhavna Deonarain (Trade and Industrial Policy Strategies, </w:t>
            </w:r>
            <w:r w:rsidRPr="008A285A">
              <w:rPr>
                <w:sz w:val="20"/>
                <w:szCs w:val="20"/>
              </w:rPr>
              <w:t>South Africa)</w:t>
            </w:r>
          </w:p>
        </w:tc>
        <w:tc>
          <w:tcPr>
            <w:tcW w:w="4678" w:type="dxa"/>
            <w:shd w:val="clear" w:color="auto" w:fill="auto"/>
          </w:tcPr>
          <w:p w:rsidR="007D0788" w:rsidRPr="008A285A" w:rsidRDefault="00670491" w:rsidP="007D0788">
            <w:pPr>
              <w:spacing w:before="40" w:after="120" w:line="240" w:lineRule="auto"/>
              <w:ind w:left="8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PARALLEL 3B: ENERGY &amp; </w:t>
            </w:r>
            <w:r w:rsidR="007D0788" w:rsidRPr="008A285A">
              <w:rPr>
                <w:rFonts w:eastAsia="Calibri"/>
                <w:b/>
                <w:sz w:val="20"/>
                <w:szCs w:val="20"/>
              </w:rPr>
              <w:t xml:space="preserve">ECONOMIC REGULATION </w:t>
            </w:r>
          </w:p>
          <w:p w:rsidR="007D0788" w:rsidRPr="008A285A" w:rsidRDefault="007D0788" w:rsidP="007D0788">
            <w:pPr>
              <w:spacing w:before="40" w:after="120" w:line="240" w:lineRule="auto"/>
              <w:ind w:left="114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Chair: </w:t>
            </w:r>
            <w:r>
              <w:rPr>
                <w:rFonts w:eastAsia="Calibri"/>
                <w:sz w:val="20"/>
                <w:szCs w:val="20"/>
              </w:rPr>
              <w:t>REPOA, Tanzania</w:t>
            </w:r>
            <w:r w:rsidRPr="008A285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D0788" w:rsidRPr="008A285A" w:rsidRDefault="007D0788" w:rsidP="007D0788">
            <w:pPr>
              <w:spacing w:before="40" w:after="120" w:line="240" w:lineRule="auto"/>
              <w:ind w:left="84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 xml:space="preserve"> Discussant: Ethel Teljeur </w:t>
            </w:r>
          </w:p>
          <w:p w:rsidR="007D0788" w:rsidRPr="008A285A" w:rsidRDefault="007D0788" w:rsidP="007D0788">
            <w:pPr>
              <w:spacing w:before="40" w:after="120"/>
              <w:ind w:left="114"/>
              <w:rPr>
                <w:sz w:val="20"/>
                <w:szCs w:val="20"/>
              </w:rPr>
            </w:pPr>
            <w:bookmarkStart w:id="1" w:name="OLE_LINK1"/>
            <w:r w:rsidRPr="008A285A">
              <w:rPr>
                <w:i/>
                <w:sz w:val="20"/>
                <w:szCs w:val="20"/>
              </w:rPr>
              <w:t>Establishment Of An Independent System Operator For Enhanced Competition</w:t>
            </w:r>
            <w:bookmarkEnd w:id="1"/>
            <w:r w:rsidRPr="008A285A">
              <w:rPr>
                <w:i/>
                <w:sz w:val="20"/>
                <w:szCs w:val="20"/>
              </w:rPr>
              <w:t>: Zambia’s Case,</w:t>
            </w:r>
            <w:r>
              <w:rPr>
                <w:sz w:val="20"/>
                <w:szCs w:val="20"/>
              </w:rPr>
              <w:t xml:space="preserve"> Besa Chimbaka (Energy Regulation Board of Zambia</w:t>
            </w:r>
            <w:r w:rsidRPr="008A285A">
              <w:rPr>
                <w:sz w:val="20"/>
                <w:szCs w:val="20"/>
              </w:rPr>
              <w:t>)</w:t>
            </w:r>
          </w:p>
          <w:p w:rsidR="007D0788" w:rsidRPr="008A285A" w:rsidRDefault="007D0788" w:rsidP="007D0788">
            <w:pPr>
              <w:spacing w:before="40" w:after="120" w:line="240" w:lineRule="auto"/>
              <w:ind w:left="114"/>
              <w:rPr>
                <w:sz w:val="20"/>
                <w:szCs w:val="20"/>
              </w:rPr>
            </w:pPr>
            <w:r w:rsidRPr="008A285A">
              <w:rPr>
                <w:i/>
                <w:sz w:val="20"/>
                <w:szCs w:val="20"/>
              </w:rPr>
              <w:t xml:space="preserve">Planning a country’s energy infrastructure: an assessment of key debates emerging in South Africa, </w:t>
            </w:r>
            <w:r w:rsidRPr="008A285A">
              <w:rPr>
                <w:sz w:val="20"/>
                <w:szCs w:val="20"/>
              </w:rPr>
              <w:t>Paul Anderson, Duncan Lishman  &amp; Dumakude Nxumalo (Genesis Analytics, South Africa)</w:t>
            </w:r>
          </w:p>
          <w:p w:rsidR="007D0788" w:rsidRPr="008A285A" w:rsidRDefault="007D0788" w:rsidP="00A95F2F">
            <w:pPr>
              <w:spacing w:before="120" w:after="120"/>
              <w:ind w:left="11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i/>
                <w:sz w:val="20"/>
                <w:szCs w:val="20"/>
              </w:rPr>
              <w:t xml:space="preserve">Tipping Points: The Impacts of Rising Electricity Tariffs on Households and Household Electricity </w:t>
            </w:r>
            <w:r w:rsidRPr="008A285A">
              <w:rPr>
                <w:i/>
                <w:sz w:val="20"/>
                <w:szCs w:val="20"/>
              </w:rPr>
              <w:lastRenderedPageBreak/>
              <w:t xml:space="preserve">Demand, </w:t>
            </w:r>
            <w:r w:rsidRPr="008A285A">
              <w:rPr>
                <w:sz w:val="20"/>
                <w:szCs w:val="20"/>
              </w:rPr>
              <w:t xml:space="preserve">Angelika </w:t>
            </w:r>
            <w:r w:rsidR="00A95F2F">
              <w:rPr>
                <w:sz w:val="20"/>
                <w:szCs w:val="20"/>
              </w:rPr>
              <w:t>Goliger</w:t>
            </w:r>
            <w:r w:rsidR="00A95F2F" w:rsidRPr="008A285A">
              <w:rPr>
                <w:sz w:val="20"/>
                <w:szCs w:val="20"/>
              </w:rPr>
              <w:t xml:space="preserve"> </w:t>
            </w:r>
            <w:r w:rsidRPr="008A285A">
              <w:rPr>
                <w:sz w:val="20"/>
                <w:szCs w:val="20"/>
              </w:rPr>
              <w:t xml:space="preserve">&amp; Aalia </w:t>
            </w:r>
            <w:r w:rsidR="00A95F2F" w:rsidRPr="008A285A">
              <w:rPr>
                <w:sz w:val="20"/>
                <w:szCs w:val="20"/>
              </w:rPr>
              <w:t xml:space="preserve">Cassim, </w:t>
            </w:r>
            <w:r w:rsidRPr="008A285A">
              <w:rPr>
                <w:sz w:val="20"/>
                <w:szCs w:val="20"/>
              </w:rPr>
              <w:t>(National Treasury, South Africa)</w:t>
            </w:r>
          </w:p>
        </w:tc>
      </w:tr>
      <w:tr w:rsidR="007D0788" w:rsidRPr="008A285A" w:rsidTr="004778C0">
        <w:trPr>
          <w:trHeight w:val="416"/>
        </w:trPr>
        <w:tc>
          <w:tcPr>
            <w:tcW w:w="1134" w:type="dxa"/>
            <w:shd w:val="clear" w:color="auto" w:fill="auto"/>
          </w:tcPr>
          <w:p w:rsidR="007D0788" w:rsidRPr="008A285A" w:rsidRDefault="007D0788" w:rsidP="007D0788">
            <w:pPr>
              <w:spacing w:before="40" w:after="40"/>
              <w:ind w:left="84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lastRenderedPageBreak/>
              <w:t>1230</w:t>
            </w:r>
            <w:r>
              <w:rPr>
                <w:rFonts w:eastAsia="Calibri"/>
                <w:sz w:val="20"/>
                <w:szCs w:val="20"/>
              </w:rPr>
              <w:t>-140</w:t>
            </w:r>
            <w:r w:rsidRPr="008A285A">
              <w:rPr>
                <w:rFonts w:eastAsia="Calibri"/>
                <w:sz w:val="20"/>
                <w:szCs w:val="20"/>
              </w:rPr>
              <w:t>0</w:t>
            </w:r>
          </w:p>
          <w:p w:rsidR="007D0788" w:rsidRPr="008A285A" w:rsidRDefault="007D0788" w:rsidP="007D0788">
            <w:pPr>
              <w:spacing w:before="40" w:after="40"/>
              <w:ind w:left="84"/>
              <w:rPr>
                <w:rFonts w:eastAsia="Calibri"/>
                <w:sz w:val="20"/>
                <w:szCs w:val="20"/>
              </w:rPr>
            </w:pPr>
          </w:p>
          <w:p w:rsidR="007D0788" w:rsidRPr="008A285A" w:rsidRDefault="007D0788" w:rsidP="007D0788">
            <w:pPr>
              <w:spacing w:before="40" w:after="40"/>
              <w:ind w:left="84"/>
              <w:rPr>
                <w:rFonts w:eastAsia="Calibri"/>
                <w:sz w:val="20"/>
                <w:szCs w:val="20"/>
              </w:rPr>
            </w:pPr>
          </w:p>
          <w:p w:rsidR="007D0788" w:rsidRPr="008A285A" w:rsidRDefault="007D0788" w:rsidP="007D0788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7D0788" w:rsidRPr="008A285A" w:rsidRDefault="007D0788" w:rsidP="007D0788">
            <w:pPr>
              <w:spacing w:before="40" w:after="40" w:line="240" w:lineRule="auto"/>
              <w:ind w:left="84"/>
              <w:jc w:val="both"/>
              <w:rPr>
                <w:rFonts w:eastAsia="Calibri"/>
                <w:b/>
                <w:sz w:val="20"/>
                <w:szCs w:val="20"/>
              </w:rPr>
            </w:pPr>
            <w:r w:rsidRPr="008A285A">
              <w:rPr>
                <w:rFonts w:eastAsia="Calibri"/>
                <w:b/>
                <w:sz w:val="20"/>
                <w:szCs w:val="20"/>
              </w:rPr>
              <w:t>ROUNDTABLE: Economic Regulation: key issues of efficiency and prudence</w:t>
            </w:r>
          </w:p>
          <w:p w:rsidR="007D0788" w:rsidRPr="008A285A" w:rsidRDefault="007D0788" w:rsidP="007D0788">
            <w:pPr>
              <w:pStyle w:val="NormalWeb"/>
              <w:spacing w:before="40" w:beforeAutospacing="0" w:after="120" w:afterAutospacing="0"/>
              <w:ind w:left="8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A285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Chair: </w:t>
            </w:r>
            <w:r w:rsidRPr="00BE43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Surface and Marine Transport Regulatory Authority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(SUMATRA), Tanzania TBC</w:t>
            </w:r>
          </w:p>
          <w:p w:rsidR="007D0788" w:rsidRPr="008A285A" w:rsidRDefault="007D0788" w:rsidP="007D0788">
            <w:pPr>
              <w:spacing w:before="40" w:after="40" w:line="240" w:lineRule="auto"/>
              <w:ind w:left="84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Priya Singh (NERSA, South Africa)</w:t>
            </w:r>
          </w:p>
          <w:p w:rsidR="007D0788" w:rsidRDefault="007D0788" w:rsidP="007D0788">
            <w:pPr>
              <w:spacing w:before="40" w:after="120" w:line="240" w:lineRule="auto"/>
              <w:ind w:left="8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i/>
                <w:sz w:val="20"/>
                <w:szCs w:val="20"/>
              </w:rPr>
              <w:t xml:space="preserve">Regulatory assessments of efficient operation and prudently incurred costs </w:t>
            </w:r>
            <w:r w:rsidRPr="008A285A">
              <w:rPr>
                <w:rFonts w:eastAsia="Calibri"/>
                <w:sz w:val="20"/>
                <w:szCs w:val="20"/>
              </w:rPr>
              <w:t>TBC</w:t>
            </w:r>
          </w:p>
          <w:p w:rsidR="007D0788" w:rsidRPr="008A285A" w:rsidRDefault="007D0788" w:rsidP="007D0788">
            <w:pPr>
              <w:spacing w:before="40" w:after="40" w:line="240" w:lineRule="auto"/>
              <w:ind w:left="8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EWURA TBC</w:t>
            </w:r>
          </w:p>
          <w:p w:rsidR="007D0788" w:rsidRPr="008A285A" w:rsidRDefault="007D0788" w:rsidP="007D0788">
            <w:pPr>
              <w:spacing w:before="40" w:after="120" w:line="240" w:lineRule="auto"/>
              <w:ind w:left="8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i/>
                <w:sz w:val="20"/>
                <w:szCs w:val="20"/>
              </w:rPr>
              <w:t xml:space="preserve">Regulatory assessments of efficient operation and prudently incurred costs </w:t>
            </w:r>
            <w:r w:rsidRPr="008A285A">
              <w:rPr>
                <w:rFonts w:eastAsia="Calibri"/>
                <w:sz w:val="20"/>
                <w:szCs w:val="20"/>
              </w:rPr>
              <w:t>TBC</w:t>
            </w:r>
          </w:p>
          <w:p w:rsidR="007D0788" w:rsidRPr="008A285A" w:rsidRDefault="007D0788" w:rsidP="007D0788">
            <w:pPr>
              <w:spacing w:before="40" w:after="40" w:line="240" w:lineRule="auto"/>
              <w:ind w:left="8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Prof. Jonathan Klaaren (</w:t>
            </w:r>
            <w:r>
              <w:rPr>
                <w:rFonts w:eastAsia="Calibri"/>
                <w:sz w:val="20"/>
                <w:szCs w:val="20"/>
              </w:rPr>
              <w:t>Professor</w:t>
            </w:r>
            <w:r w:rsidRPr="008A285A">
              <w:rPr>
                <w:rFonts w:eastAsia="Calibri"/>
                <w:sz w:val="20"/>
                <w:szCs w:val="20"/>
              </w:rPr>
              <w:t>, University of the Witwatersrand South Africa)</w:t>
            </w:r>
          </w:p>
          <w:p w:rsidR="007D0788" w:rsidRPr="008A285A" w:rsidRDefault="007D0788" w:rsidP="007D0788">
            <w:pPr>
              <w:spacing w:before="40" w:after="120" w:line="240" w:lineRule="auto"/>
              <w:ind w:left="8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i/>
                <w:sz w:val="20"/>
                <w:szCs w:val="20"/>
              </w:rPr>
              <w:t>Principles for statutory interpretation relating to efficiency and prudence in areas of policy and regulatory overlap in the energy sector</w:t>
            </w:r>
          </w:p>
          <w:p w:rsidR="007D0788" w:rsidRPr="008A285A" w:rsidRDefault="007D0788" w:rsidP="007D0788">
            <w:pPr>
              <w:spacing w:before="40" w:after="40" w:line="240" w:lineRule="auto"/>
              <w:ind w:left="84"/>
              <w:jc w:val="both"/>
              <w:rPr>
                <w:rFonts w:eastAsia="Calibri"/>
                <w:sz w:val="20"/>
                <w:szCs w:val="20"/>
              </w:rPr>
            </w:pPr>
            <w:r w:rsidRPr="008A285A">
              <w:rPr>
                <w:rFonts w:eastAsia="Calibri"/>
                <w:sz w:val="20"/>
                <w:szCs w:val="20"/>
              </w:rPr>
              <w:t>Dr Javier Tapia (Judge, Competition Tribunal of Chile)</w:t>
            </w:r>
          </w:p>
          <w:p w:rsidR="007D0788" w:rsidRPr="008A285A" w:rsidRDefault="007D0788" w:rsidP="007D0788">
            <w:pPr>
              <w:spacing w:before="40" w:after="120" w:line="240" w:lineRule="auto"/>
              <w:ind w:left="84"/>
              <w:jc w:val="both"/>
              <w:rPr>
                <w:rFonts w:eastAsia="Calibri"/>
                <w:i/>
                <w:sz w:val="20"/>
                <w:szCs w:val="20"/>
              </w:rPr>
            </w:pPr>
            <w:r w:rsidRPr="008A285A">
              <w:rPr>
                <w:rFonts w:eastAsia="Calibri"/>
                <w:i/>
                <w:sz w:val="20"/>
                <w:szCs w:val="20"/>
              </w:rPr>
              <w:t>International experience in assessing efficient operation of firms under regulatory scrutiny</w:t>
            </w:r>
          </w:p>
        </w:tc>
      </w:tr>
      <w:tr w:rsidR="007D0788" w:rsidRPr="008A285A" w:rsidTr="004778C0">
        <w:trPr>
          <w:trHeight w:val="367"/>
        </w:trPr>
        <w:tc>
          <w:tcPr>
            <w:tcW w:w="1134" w:type="dxa"/>
            <w:shd w:val="clear" w:color="auto" w:fill="auto"/>
          </w:tcPr>
          <w:p w:rsidR="007D0788" w:rsidRPr="008A285A" w:rsidRDefault="007D0788" w:rsidP="007D0788">
            <w:pPr>
              <w:spacing w:before="40" w:after="40"/>
              <w:ind w:left="8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1400-1415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7D0788" w:rsidRPr="008A285A" w:rsidRDefault="007D0788" w:rsidP="007D0788">
            <w:pPr>
              <w:spacing w:before="40" w:after="40" w:line="240" w:lineRule="auto"/>
              <w:ind w:left="84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CLOSING REMARKS: </w:t>
            </w:r>
            <w:r>
              <w:rPr>
                <w:rFonts w:eastAsia="Calibri"/>
                <w:sz w:val="20"/>
                <w:szCs w:val="20"/>
              </w:rPr>
              <w:t>EWURA, Tanzania</w:t>
            </w:r>
          </w:p>
        </w:tc>
      </w:tr>
    </w:tbl>
    <w:p w:rsidR="004F722F" w:rsidRDefault="004F722F" w:rsidP="00514935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F722F" w:rsidSect="00E972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E6" w:rsidRDefault="000B1CE6" w:rsidP="001B7B24">
      <w:pPr>
        <w:spacing w:line="240" w:lineRule="auto"/>
      </w:pPr>
      <w:r>
        <w:separator/>
      </w:r>
    </w:p>
  </w:endnote>
  <w:endnote w:type="continuationSeparator" w:id="0">
    <w:p w:rsidR="000B1CE6" w:rsidRDefault="000B1CE6" w:rsidP="001B7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236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8CF" w:rsidRDefault="00E518CA">
        <w:pPr>
          <w:pStyle w:val="Footer"/>
          <w:jc w:val="center"/>
        </w:pPr>
        <w:r w:rsidRPr="00E778CF">
          <w:rPr>
            <w:sz w:val="20"/>
          </w:rPr>
          <w:fldChar w:fldCharType="begin"/>
        </w:r>
        <w:r w:rsidRPr="00E778CF">
          <w:rPr>
            <w:sz w:val="20"/>
          </w:rPr>
          <w:instrText xml:space="preserve"> PAGE   \* MERGEFORMAT </w:instrText>
        </w:r>
        <w:r w:rsidRPr="00E778CF">
          <w:rPr>
            <w:sz w:val="20"/>
          </w:rPr>
          <w:fldChar w:fldCharType="separate"/>
        </w:r>
        <w:r w:rsidR="00B52E23">
          <w:rPr>
            <w:noProof/>
            <w:sz w:val="20"/>
          </w:rPr>
          <w:t>4</w:t>
        </w:r>
        <w:r w:rsidRPr="00E778CF">
          <w:rPr>
            <w:noProof/>
            <w:sz w:val="20"/>
          </w:rPr>
          <w:fldChar w:fldCharType="end"/>
        </w:r>
      </w:p>
    </w:sdtContent>
  </w:sdt>
  <w:p w:rsidR="00E778CF" w:rsidRDefault="000B1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579"/>
      <w:gridCol w:w="3928"/>
    </w:tblGrid>
    <w:tr w:rsidR="00A23C3F" w:rsidTr="00E97287">
      <w:trPr>
        <w:trHeight w:val="1415"/>
      </w:trPr>
      <w:tc>
        <w:tcPr>
          <w:tcW w:w="2127" w:type="dxa"/>
        </w:tcPr>
        <w:p w:rsidR="005D7D9E" w:rsidRDefault="000B1CE6">
          <w:pPr>
            <w:pStyle w:val="Footer"/>
          </w:pPr>
        </w:p>
        <w:p w:rsidR="005C1797" w:rsidRDefault="005C1797">
          <w:pPr>
            <w:pStyle w:val="Footer"/>
          </w:pPr>
        </w:p>
      </w:tc>
      <w:tc>
        <w:tcPr>
          <w:tcW w:w="3579" w:type="dxa"/>
          <w:vAlign w:val="bottom"/>
        </w:tcPr>
        <w:p w:rsidR="005D7D9E" w:rsidRDefault="000B1CE6" w:rsidP="005D7D9E">
          <w:pPr>
            <w:pStyle w:val="Footer"/>
            <w:jc w:val="center"/>
            <w:rPr>
              <w:noProof/>
            </w:rPr>
          </w:pPr>
        </w:p>
        <w:p w:rsidR="005D7D9E" w:rsidRDefault="000B1CE6" w:rsidP="005D7D9E">
          <w:pPr>
            <w:pStyle w:val="Footer"/>
            <w:jc w:val="center"/>
            <w:rPr>
              <w:noProof/>
            </w:rPr>
          </w:pPr>
        </w:p>
        <w:p w:rsidR="005D7D9E" w:rsidRDefault="000B1CE6" w:rsidP="005D7D9E">
          <w:pPr>
            <w:pStyle w:val="Footer"/>
            <w:jc w:val="center"/>
            <w:rPr>
              <w:noProof/>
            </w:rPr>
          </w:pPr>
        </w:p>
        <w:p w:rsidR="005D7D9E" w:rsidRDefault="000B1CE6" w:rsidP="005D7D9E">
          <w:pPr>
            <w:pStyle w:val="Footer"/>
            <w:jc w:val="center"/>
          </w:pPr>
        </w:p>
      </w:tc>
      <w:tc>
        <w:tcPr>
          <w:tcW w:w="3928" w:type="dxa"/>
        </w:tcPr>
        <w:p w:rsidR="005D7D9E" w:rsidRDefault="000B1CE6" w:rsidP="005D7D9E">
          <w:pPr>
            <w:pStyle w:val="Footer"/>
            <w:jc w:val="right"/>
          </w:pPr>
        </w:p>
      </w:tc>
    </w:tr>
  </w:tbl>
  <w:p w:rsidR="00A142B6" w:rsidRDefault="000B1CE6" w:rsidP="005D7D9E">
    <w:pPr>
      <w:pStyle w:val="Footer"/>
      <w:tabs>
        <w:tab w:val="clear" w:pos="9026"/>
      </w:tabs>
      <w:ind w:right="-6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E6" w:rsidRDefault="000B1CE6" w:rsidP="001B7B24">
      <w:pPr>
        <w:spacing w:line="240" w:lineRule="auto"/>
      </w:pPr>
      <w:r>
        <w:separator/>
      </w:r>
    </w:p>
  </w:footnote>
  <w:footnote w:type="continuationSeparator" w:id="0">
    <w:p w:rsidR="000B1CE6" w:rsidRDefault="000B1CE6" w:rsidP="001B7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43" w:rsidRDefault="00E518CA" w:rsidP="006B5B25">
    <w:pPr>
      <w:pStyle w:val="Header"/>
      <w:tabs>
        <w:tab w:val="clear" w:pos="4513"/>
        <w:tab w:val="clear" w:pos="9026"/>
        <w:tab w:val="left" w:pos="4696"/>
        <w:tab w:val="left" w:pos="5670"/>
        <w:tab w:val="left" w:pos="6663"/>
        <w:tab w:val="left" w:pos="8931"/>
      </w:tabs>
      <w:ind w:left="720" w:right="66" w:firstLine="4696"/>
    </w:pPr>
    <w:r>
      <w:tab/>
    </w:r>
    <w:r>
      <w:tab/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159"/>
      <w:gridCol w:w="1673"/>
      <w:gridCol w:w="1673"/>
      <w:gridCol w:w="1673"/>
    </w:tblGrid>
    <w:tr w:rsidR="004778C0" w:rsidTr="004778C0">
      <w:tc>
        <w:tcPr>
          <w:tcW w:w="2694" w:type="dxa"/>
        </w:tcPr>
        <w:p w:rsidR="004778C0" w:rsidRDefault="004778C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514944" cy="701749"/>
                <wp:effectExtent l="0" t="0" r="9525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CRED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181" cy="707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</w:tcPr>
        <w:p w:rsidR="004778C0" w:rsidRDefault="004778C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8D2264" wp14:editId="366D6152">
                <wp:simplePos x="0" y="0"/>
                <wp:positionH relativeFrom="column">
                  <wp:posOffset>-26788</wp:posOffset>
                </wp:positionH>
                <wp:positionV relativeFrom="paragraph">
                  <wp:posOffset>-635</wp:posOffset>
                </wp:positionV>
                <wp:extent cx="862261" cy="744071"/>
                <wp:effectExtent l="0" t="0" r="0" b="0"/>
                <wp:wrapNone/>
                <wp:docPr id="3" name="Picture 3" descr="cid:image002.jpg@01D26C31.540CAD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id:image002.jpg@01D26C31.540CAD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261" cy="7440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73" w:type="dxa"/>
        </w:tcPr>
        <w:p w:rsidR="004778C0" w:rsidRDefault="004778C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02E2112" wp14:editId="24B76ACF">
                <wp:simplePos x="0" y="0"/>
                <wp:positionH relativeFrom="column">
                  <wp:posOffset>-214320</wp:posOffset>
                </wp:positionH>
                <wp:positionV relativeFrom="paragraph">
                  <wp:posOffset>283653</wp:posOffset>
                </wp:positionV>
                <wp:extent cx="1050571" cy="360409"/>
                <wp:effectExtent l="0" t="0" r="0" b="0"/>
                <wp:wrapNone/>
                <wp:docPr id="7" name="Picture 7" descr="tanzania-ew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tanzania-ew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571" cy="360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73" w:type="dxa"/>
        </w:tcPr>
        <w:p w:rsidR="004778C0" w:rsidRDefault="004778C0" w:rsidP="004778C0">
          <w:pPr>
            <w:pStyle w:val="Header"/>
          </w:pPr>
          <w:r>
            <w:rPr>
              <w:noProof/>
            </w:rPr>
            <w:drawing>
              <wp:inline distT="0" distB="0" distL="0" distR="0" wp14:anchorId="2B30B587" wp14:editId="5082D8B9">
                <wp:extent cx="816081" cy="808281"/>
                <wp:effectExtent l="0" t="0" r="3175" b="0"/>
                <wp:docPr id="1" name="Picture 1" descr="F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714" cy="814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3" w:type="dxa"/>
        </w:tcPr>
        <w:p w:rsidR="004778C0" w:rsidRDefault="004778C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7E8BF670" wp14:editId="5A7A1F05">
                <wp:simplePos x="0" y="0"/>
                <wp:positionH relativeFrom="column">
                  <wp:posOffset>202875</wp:posOffset>
                </wp:positionH>
                <wp:positionV relativeFrom="paragraph">
                  <wp:posOffset>-76230</wp:posOffset>
                </wp:positionV>
                <wp:extent cx="1347902" cy="744071"/>
                <wp:effectExtent l="0" t="0" r="0" b="0"/>
                <wp:wrapNone/>
                <wp:docPr id="10" name="Picture 10" descr="nersa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nersa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902" cy="7440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A142B6" w:rsidRDefault="000B1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C82"/>
    <w:multiLevelType w:val="hybridMultilevel"/>
    <w:tmpl w:val="797025B8"/>
    <w:lvl w:ilvl="0" w:tplc="EEA85CA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24"/>
    <w:rsid w:val="000132B9"/>
    <w:rsid w:val="000138E0"/>
    <w:rsid w:val="00022A3D"/>
    <w:rsid w:val="00023296"/>
    <w:rsid w:val="00037806"/>
    <w:rsid w:val="00037984"/>
    <w:rsid w:val="000453B9"/>
    <w:rsid w:val="00061408"/>
    <w:rsid w:val="0006734C"/>
    <w:rsid w:val="00072D9C"/>
    <w:rsid w:val="000857D7"/>
    <w:rsid w:val="00092940"/>
    <w:rsid w:val="00095353"/>
    <w:rsid w:val="000A28AD"/>
    <w:rsid w:val="000B1CE6"/>
    <w:rsid w:val="000B233B"/>
    <w:rsid w:val="000B387A"/>
    <w:rsid w:val="000B4A71"/>
    <w:rsid w:val="000D14EB"/>
    <w:rsid w:val="000D18F3"/>
    <w:rsid w:val="000D50D6"/>
    <w:rsid w:val="000E11B5"/>
    <w:rsid w:val="000F2440"/>
    <w:rsid w:val="000F3B44"/>
    <w:rsid w:val="000F5CD3"/>
    <w:rsid w:val="0011047A"/>
    <w:rsid w:val="00113562"/>
    <w:rsid w:val="00115ED0"/>
    <w:rsid w:val="001209CA"/>
    <w:rsid w:val="001252AA"/>
    <w:rsid w:val="00130839"/>
    <w:rsid w:val="00161A0B"/>
    <w:rsid w:val="00163C12"/>
    <w:rsid w:val="0019523C"/>
    <w:rsid w:val="00197861"/>
    <w:rsid w:val="001A01C4"/>
    <w:rsid w:val="001A155D"/>
    <w:rsid w:val="001A66DC"/>
    <w:rsid w:val="001B43F8"/>
    <w:rsid w:val="001B69E4"/>
    <w:rsid w:val="001B7B24"/>
    <w:rsid w:val="001C1967"/>
    <w:rsid w:val="001C3708"/>
    <w:rsid w:val="001C4378"/>
    <w:rsid w:val="001C4EE6"/>
    <w:rsid w:val="001C7428"/>
    <w:rsid w:val="001E0903"/>
    <w:rsid w:val="001F0018"/>
    <w:rsid w:val="0020380B"/>
    <w:rsid w:val="0023068A"/>
    <w:rsid w:val="002332DF"/>
    <w:rsid w:val="002403DC"/>
    <w:rsid w:val="00261B32"/>
    <w:rsid w:val="00261C10"/>
    <w:rsid w:val="00262042"/>
    <w:rsid w:val="00263ABD"/>
    <w:rsid w:val="00265AD1"/>
    <w:rsid w:val="00266B46"/>
    <w:rsid w:val="002672D9"/>
    <w:rsid w:val="00271232"/>
    <w:rsid w:val="00277C6E"/>
    <w:rsid w:val="0029008C"/>
    <w:rsid w:val="002A77FF"/>
    <w:rsid w:val="002B4A2A"/>
    <w:rsid w:val="002C0A32"/>
    <w:rsid w:val="002C644F"/>
    <w:rsid w:val="002D433C"/>
    <w:rsid w:val="002D60A4"/>
    <w:rsid w:val="002D7C80"/>
    <w:rsid w:val="002E3EEF"/>
    <w:rsid w:val="002E4DDF"/>
    <w:rsid w:val="002E77F7"/>
    <w:rsid w:val="002F1775"/>
    <w:rsid w:val="002F3495"/>
    <w:rsid w:val="00301D9E"/>
    <w:rsid w:val="00303DFD"/>
    <w:rsid w:val="00304D08"/>
    <w:rsid w:val="00305973"/>
    <w:rsid w:val="0031024C"/>
    <w:rsid w:val="003134AF"/>
    <w:rsid w:val="00314BBB"/>
    <w:rsid w:val="00321BAC"/>
    <w:rsid w:val="00323245"/>
    <w:rsid w:val="00327C03"/>
    <w:rsid w:val="003378BC"/>
    <w:rsid w:val="003408CD"/>
    <w:rsid w:val="00340DF5"/>
    <w:rsid w:val="0034478D"/>
    <w:rsid w:val="00352CFA"/>
    <w:rsid w:val="003673A4"/>
    <w:rsid w:val="00367EE1"/>
    <w:rsid w:val="00367F62"/>
    <w:rsid w:val="003756D9"/>
    <w:rsid w:val="00375768"/>
    <w:rsid w:val="00380EC9"/>
    <w:rsid w:val="003A334F"/>
    <w:rsid w:val="003A4707"/>
    <w:rsid w:val="003A4A89"/>
    <w:rsid w:val="003A6D11"/>
    <w:rsid w:val="003B17B3"/>
    <w:rsid w:val="003C14A8"/>
    <w:rsid w:val="003D1936"/>
    <w:rsid w:val="003D22DC"/>
    <w:rsid w:val="003D4895"/>
    <w:rsid w:val="003E3EAD"/>
    <w:rsid w:val="003E79D6"/>
    <w:rsid w:val="003F0503"/>
    <w:rsid w:val="0040343E"/>
    <w:rsid w:val="004064C7"/>
    <w:rsid w:val="004140E8"/>
    <w:rsid w:val="004159F6"/>
    <w:rsid w:val="00422CD7"/>
    <w:rsid w:val="004353AF"/>
    <w:rsid w:val="00442C85"/>
    <w:rsid w:val="00452118"/>
    <w:rsid w:val="00456048"/>
    <w:rsid w:val="00464C81"/>
    <w:rsid w:val="00474C2F"/>
    <w:rsid w:val="004778C0"/>
    <w:rsid w:val="00477B44"/>
    <w:rsid w:val="004A08F5"/>
    <w:rsid w:val="004A1B05"/>
    <w:rsid w:val="004A7A69"/>
    <w:rsid w:val="004C154F"/>
    <w:rsid w:val="004C5B20"/>
    <w:rsid w:val="004C74EF"/>
    <w:rsid w:val="004D4FE1"/>
    <w:rsid w:val="004D725D"/>
    <w:rsid w:val="004E337D"/>
    <w:rsid w:val="004F4C2A"/>
    <w:rsid w:val="004F697F"/>
    <w:rsid w:val="004F722F"/>
    <w:rsid w:val="0050472E"/>
    <w:rsid w:val="0050746F"/>
    <w:rsid w:val="00514935"/>
    <w:rsid w:val="00521EE1"/>
    <w:rsid w:val="00523B2B"/>
    <w:rsid w:val="00527B4D"/>
    <w:rsid w:val="0053113E"/>
    <w:rsid w:val="00540E27"/>
    <w:rsid w:val="0055735E"/>
    <w:rsid w:val="00560453"/>
    <w:rsid w:val="00563334"/>
    <w:rsid w:val="00581810"/>
    <w:rsid w:val="00586615"/>
    <w:rsid w:val="00587FCA"/>
    <w:rsid w:val="00596DC5"/>
    <w:rsid w:val="005B2E0A"/>
    <w:rsid w:val="005B6EA0"/>
    <w:rsid w:val="005C1797"/>
    <w:rsid w:val="005D097B"/>
    <w:rsid w:val="005D27E3"/>
    <w:rsid w:val="005D58C1"/>
    <w:rsid w:val="005D6658"/>
    <w:rsid w:val="005E2652"/>
    <w:rsid w:val="005E3806"/>
    <w:rsid w:val="006046A9"/>
    <w:rsid w:val="00614338"/>
    <w:rsid w:val="006216ED"/>
    <w:rsid w:val="0062240B"/>
    <w:rsid w:val="00626533"/>
    <w:rsid w:val="00634DF7"/>
    <w:rsid w:val="0064711A"/>
    <w:rsid w:val="00661D5D"/>
    <w:rsid w:val="00670491"/>
    <w:rsid w:val="00675672"/>
    <w:rsid w:val="00677332"/>
    <w:rsid w:val="006804D4"/>
    <w:rsid w:val="006815C9"/>
    <w:rsid w:val="00681B6F"/>
    <w:rsid w:val="00685EA5"/>
    <w:rsid w:val="006906D2"/>
    <w:rsid w:val="006A0BBB"/>
    <w:rsid w:val="006A551B"/>
    <w:rsid w:val="006A5E5E"/>
    <w:rsid w:val="006A6C4B"/>
    <w:rsid w:val="006A7B8F"/>
    <w:rsid w:val="006D40A5"/>
    <w:rsid w:val="006E44DB"/>
    <w:rsid w:val="00703CF1"/>
    <w:rsid w:val="0071271E"/>
    <w:rsid w:val="00713024"/>
    <w:rsid w:val="00720608"/>
    <w:rsid w:val="007209AD"/>
    <w:rsid w:val="007419A0"/>
    <w:rsid w:val="00742EA0"/>
    <w:rsid w:val="007434FC"/>
    <w:rsid w:val="0075262C"/>
    <w:rsid w:val="0078308C"/>
    <w:rsid w:val="007955DE"/>
    <w:rsid w:val="007A5F53"/>
    <w:rsid w:val="007A62B5"/>
    <w:rsid w:val="007B568E"/>
    <w:rsid w:val="007C2DEB"/>
    <w:rsid w:val="007C38E4"/>
    <w:rsid w:val="007C6581"/>
    <w:rsid w:val="007C6D2A"/>
    <w:rsid w:val="007D0724"/>
    <w:rsid w:val="007D0788"/>
    <w:rsid w:val="007D08BB"/>
    <w:rsid w:val="007D1B19"/>
    <w:rsid w:val="007E05D0"/>
    <w:rsid w:val="007E63E8"/>
    <w:rsid w:val="00801EC8"/>
    <w:rsid w:val="00804107"/>
    <w:rsid w:val="00807F18"/>
    <w:rsid w:val="00815100"/>
    <w:rsid w:val="008240A3"/>
    <w:rsid w:val="00826FAA"/>
    <w:rsid w:val="008325CA"/>
    <w:rsid w:val="00833F1A"/>
    <w:rsid w:val="0083742A"/>
    <w:rsid w:val="008414F8"/>
    <w:rsid w:val="0084225C"/>
    <w:rsid w:val="00845583"/>
    <w:rsid w:val="00853BC1"/>
    <w:rsid w:val="0085676B"/>
    <w:rsid w:val="00857B34"/>
    <w:rsid w:val="00862A64"/>
    <w:rsid w:val="008638EE"/>
    <w:rsid w:val="00866869"/>
    <w:rsid w:val="00867355"/>
    <w:rsid w:val="00877581"/>
    <w:rsid w:val="008873D6"/>
    <w:rsid w:val="00897621"/>
    <w:rsid w:val="00897EE0"/>
    <w:rsid w:val="008A285A"/>
    <w:rsid w:val="008A379F"/>
    <w:rsid w:val="008A5889"/>
    <w:rsid w:val="008A5A7B"/>
    <w:rsid w:val="008A5F8B"/>
    <w:rsid w:val="008A6CC0"/>
    <w:rsid w:val="008A798D"/>
    <w:rsid w:val="008B5114"/>
    <w:rsid w:val="008B65A3"/>
    <w:rsid w:val="008B686E"/>
    <w:rsid w:val="008D37E0"/>
    <w:rsid w:val="008D4244"/>
    <w:rsid w:val="008D7A39"/>
    <w:rsid w:val="008E6B90"/>
    <w:rsid w:val="008F124D"/>
    <w:rsid w:val="008F2622"/>
    <w:rsid w:val="008F2A20"/>
    <w:rsid w:val="008F4810"/>
    <w:rsid w:val="008F59D1"/>
    <w:rsid w:val="008F6220"/>
    <w:rsid w:val="00902F10"/>
    <w:rsid w:val="009048D3"/>
    <w:rsid w:val="00905859"/>
    <w:rsid w:val="0091272A"/>
    <w:rsid w:val="0091398D"/>
    <w:rsid w:val="00926376"/>
    <w:rsid w:val="0093645B"/>
    <w:rsid w:val="0094437F"/>
    <w:rsid w:val="00944B0D"/>
    <w:rsid w:val="00945967"/>
    <w:rsid w:val="00953CBD"/>
    <w:rsid w:val="00954928"/>
    <w:rsid w:val="00956A15"/>
    <w:rsid w:val="00970D23"/>
    <w:rsid w:val="00975748"/>
    <w:rsid w:val="009761BF"/>
    <w:rsid w:val="009830A5"/>
    <w:rsid w:val="009847CD"/>
    <w:rsid w:val="00984C95"/>
    <w:rsid w:val="0099409F"/>
    <w:rsid w:val="0099677B"/>
    <w:rsid w:val="009A06CE"/>
    <w:rsid w:val="009A1A33"/>
    <w:rsid w:val="009A4356"/>
    <w:rsid w:val="009A5AD6"/>
    <w:rsid w:val="009B27C7"/>
    <w:rsid w:val="009C6EE7"/>
    <w:rsid w:val="009C7FD9"/>
    <w:rsid w:val="009D635E"/>
    <w:rsid w:val="009D6F9F"/>
    <w:rsid w:val="009E4714"/>
    <w:rsid w:val="009E5633"/>
    <w:rsid w:val="009F2F7A"/>
    <w:rsid w:val="009F5769"/>
    <w:rsid w:val="00A04C2B"/>
    <w:rsid w:val="00A1251D"/>
    <w:rsid w:val="00A14DF3"/>
    <w:rsid w:val="00A26052"/>
    <w:rsid w:val="00A2666F"/>
    <w:rsid w:val="00A3335C"/>
    <w:rsid w:val="00A35430"/>
    <w:rsid w:val="00A35B0D"/>
    <w:rsid w:val="00A37493"/>
    <w:rsid w:val="00A5501F"/>
    <w:rsid w:val="00A67BC9"/>
    <w:rsid w:val="00A70D95"/>
    <w:rsid w:val="00A722A3"/>
    <w:rsid w:val="00A819B0"/>
    <w:rsid w:val="00A86A1E"/>
    <w:rsid w:val="00A95F2F"/>
    <w:rsid w:val="00AA3BD5"/>
    <w:rsid w:val="00AA5400"/>
    <w:rsid w:val="00AA627C"/>
    <w:rsid w:val="00AC58E5"/>
    <w:rsid w:val="00AC71BE"/>
    <w:rsid w:val="00AD0237"/>
    <w:rsid w:val="00AD25C4"/>
    <w:rsid w:val="00AD2E5A"/>
    <w:rsid w:val="00AE0700"/>
    <w:rsid w:val="00AE21E8"/>
    <w:rsid w:val="00AE3690"/>
    <w:rsid w:val="00AF565D"/>
    <w:rsid w:val="00AF7C52"/>
    <w:rsid w:val="00AF7D0C"/>
    <w:rsid w:val="00B053D2"/>
    <w:rsid w:val="00B14D65"/>
    <w:rsid w:val="00B203C2"/>
    <w:rsid w:val="00B24FBE"/>
    <w:rsid w:val="00B319E7"/>
    <w:rsid w:val="00B3495E"/>
    <w:rsid w:val="00B35DA8"/>
    <w:rsid w:val="00B36B75"/>
    <w:rsid w:val="00B42E20"/>
    <w:rsid w:val="00B4740C"/>
    <w:rsid w:val="00B505DB"/>
    <w:rsid w:val="00B52E23"/>
    <w:rsid w:val="00B57E8D"/>
    <w:rsid w:val="00B57F72"/>
    <w:rsid w:val="00B601BD"/>
    <w:rsid w:val="00B62E1D"/>
    <w:rsid w:val="00B676FD"/>
    <w:rsid w:val="00B71B65"/>
    <w:rsid w:val="00B72FA9"/>
    <w:rsid w:val="00B73A46"/>
    <w:rsid w:val="00B76D25"/>
    <w:rsid w:val="00B81FE4"/>
    <w:rsid w:val="00B870E3"/>
    <w:rsid w:val="00B91D0E"/>
    <w:rsid w:val="00B94237"/>
    <w:rsid w:val="00BA2B6F"/>
    <w:rsid w:val="00BA61AB"/>
    <w:rsid w:val="00BB1B11"/>
    <w:rsid w:val="00BB2E36"/>
    <w:rsid w:val="00BC0965"/>
    <w:rsid w:val="00BC14DA"/>
    <w:rsid w:val="00BC1C06"/>
    <w:rsid w:val="00BC54DE"/>
    <w:rsid w:val="00BD4971"/>
    <w:rsid w:val="00BD754F"/>
    <w:rsid w:val="00BE42F9"/>
    <w:rsid w:val="00BE4387"/>
    <w:rsid w:val="00BF154D"/>
    <w:rsid w:val="00BF7F30"/>
    <w:rsid w:val="00C12256"/>
    <w:rsid w:val="00C14D8D"/>
    <w:rsid w:val="00C30F10"/>
    <w:rsid w:val="00C37B6C"/>
    <w:rsid w:val="00C46CA1"/>
    <w:rsid w:val="00C4742A"/>
    <w:rsid w:val="00C600CE"/>
    <w:rsid w:val="00C65F94"/>
    <w:rsid w:val="00C7197D"/>
    <w:rsid w:val="00C71BA5"/>
    <w:rsid w:val="00C72C05"/>
    <w:rsid w:val="00C76ABF"/>
    <w:rsid w:val="00C8235F"/>
    <w:rsid w:val="00CA51F6"/>
    <w:rsid w:val="00CC4249"/>
    <w:rsid w:val="00CD70C9"/>
    <w:rsid w:val="00CF0829"/>
    <w:rsid w:val="00CF5260"/>
    <w:rsid w:val="00CF6A4A"/>
    <w:rsid w:val="00D00545"/>
    <w:rsid w:val="00D0640A"/>
    <w:rsid w:val="00D11DE3"/>
    <w:rsid w:val="00D1211E"/>
    <w:rsid w:val="00D16458"/>
    <w:rsid w:val="00D16B86"/>
    <w:rsid w:val="00D2780A"/>
    <w:rsid w:val="00D31BC4"/>
    <w:rsid w:val="00D3267F"/>
    <w:rsid w:val="00D46A97"/>
    <w:rsid w:val="00D5620D"/>
    <w:rsid w:val="00D6099A"/>
    <w:rsid w:val="00D738A4"/>
    <w:rsid w:val="00D921CF"/>
    <w:rsid w:val="00D92484"/>
    <w:rsid w:val="00D933E8"/>
    <w:rsid w:val="00DA2A3B"/>
    <w:rsid w:val="00DB2035"/>
    <w:rsid w:val="00DC6B92"/>
    <w:rsid w:val="00DD2659"/>
    <w:rsid w:val="00DD75A1"/>
    <w:rsid w:val="00DF3212"/>
    <w:rsid w:val="00DF48CB"/>
    <w:rsid w:val="00E21431"/>
    <w:rsid w:val="00E40FB9"/>
    <w:rsid w:val="00E45BB8"/>
    <w:rsid w:val="00E518CA"/>
    <w:rsid w:val="00E57049"/>
    <w:rsid w:val="00E60956"/>
    <w:rsid w:val="00E660D6"/>
    <w:rsid w:val="00E67764"/>
    <w:rsid w:val="00E77EB5"/>
    <w:rsid w:val="00EA63E1"/>
    <w:rsid w:val="00EB291D"/>
    <w:rsid w:val="00EB629A"/>
    <w:rsid w:val="00EC410D"/>
    <w:rsid w:val="00EE57B2"/>
    <w:rsid w:val="00EE63EE"/>
    <w:rsid w:val="00F11CCB"/>
    <w:rsid w:val="00F137E4"/>
    <w:rsid w:val="00F1543A"/>
    <w:rsid w:val="00F15E04"/>
    <w:rsid w:val="00F204C6"/>
    <w:rsid w:val="00F21B83"/>
    <w:rsid w:val="00F23CCC"/>
    <w:rsid w:val="00F35138"/>
    <w:rsid w:val="00F41F34"/>
    <w:rsid w:val="00F50ADF"/>
    <w:rsid w:val="00F576A7"/>
    <w:rsid w:val="00F617DB"/>
    <w:rsid w:val="00F66707"/>
    <w:rsid w:val="00FA20C3"/>
    <w:rsid w:val="00FA366C"/>
    <w:rsid w:val="00FA54C4"/>
    <w:rsid w:val="00FA6FBC"/>
    <w:rsid w:val="00FA7A23"/>
    <w:rsid w:val="00FA7ECA"/>
    <w:rsid w:val="00FB1213"/>
    <w:rsid w:val="00FB1608"/>
    <w:rsid w:val="00FB19FD"/>
    <w:rsid w:val="00FB1B53"/>
    <w:rsid w:val="00FB337B"/>
    <w:rsid w:val="00FC44DD"/>
    <w:rsid w:val="00FD054E"/>
    <w:rsid w:val="00FD1C54"/>
    <w:rsid w:val="00FD36DE"/>
    <w:rsid w:val="00FD507A"/>
    <w:rsid w:val="00FE0DA4"/>
    <w:rsid w:val="00FE45FE"/>
    <w:rsid w:val="00FF28B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DFB52-8AD1-48E9-9BC0-AA445B1E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7B24"/>
    <w:pPr>
      <w:spacing w:after="0" w:line="276" w:lineRule="auto"/>
    </w:pPr>
    <w:rPr>
      <w:rFonts w:ascii="Arial" w:eastAsia="Arial" w:hAnsi="Arial" w:cs="Arial"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7B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24"/>
    <w:rPr>
      <w:rFonts w:ascii="Arial" w:eastAsia="Arial" w:hAnsi="Arial" w:cs="Arial"/>
      <w:color w:val="000000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1B7B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24"/>
    <w:rPr>
      <w:rFonts w:ascii="Arial" w:eastAsia="Arial" w:hAnsi="Arial" w:cs="Arial"/>
      <w:color w:val="000000"/>
      <w:lang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1B7B24"/>
    <w:pPr>
      <w:spacing w:line="240" w:lineRule="auto"/>
      <w:jc w:val="center"/>
    </w:pPr>
    <w:rPr>
      <w:rFonts w:asciiTheme="minorHAnsi" w:eastAsiaTheme="minorHAnsi" w:hAnsiTheme="minorHAnsi" w:cstheme="minorBidi"/>
      <w:b/>
      <w:color w:val="auto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B7B24"/>
    <w:rPr>
      <w:b/>
      <w:lang w:val="en-US"/>
    </w:rPr>
  </w:style>
  <w:style w:type="table" w:styleId="TableGrid">
    <w:name w:val="Table Grid"/>
    <w:basedOn w:val="TableNormal"/>
    <w:uiPriority w:val="39"/>
    <w:rsid w:val="001B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503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5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5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17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7A"/>
    <w:rPr>
      <w:rFonts w:ascii="Segoe UI" w:eastAsia="Arial" w:hAnsi="Segoe UI" w:cs="Segoe UI"/>
      <w:color w:val="000000"/>
      <w:sz w:val="18"/>
      <w:szCs w:val="18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35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3AF"/>
    <w:rPr>
      <w:rFonts w:ascii="Arial" w:eastAsia="Arial" w:hAnsi="Arial" w:cs="Arial"/>
      <w:color w:val="000000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3AF"/>
    <w:rPr>
      <w:rFonts w:ascii="Arial" w:eastAsia="Arial" w:hAnsi="Arial" w:cs="Arial"/>
      <w:b/>
      <w:bCs/>
      <w:color w:val="000000"/>
      <w:sz w:val="20"/>
      <w:szCs w:val="20"/>
      <w:lang w:eastAsia="en-ZA"/>
    </w:rPr>
  </w:style>
  <w:style w:type="character" w:customStyle="1" w:styleId="apple-converted-space">
    <w:name w:val="apple-converted-space"/>
    <w:basedOn w:val="DefaultParagraphFont"/>
    <w:rsid w:val="0037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26C31.540CAD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FF6B-8D8E-4567-8541-50A8BC19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Kaziboni, Lauralyn</dc:creator>
  <cp:keywords/>
  <dc:description/>
  <cp:lastModifiedBy>Thosago, Mmamoletji</cp:lastModifiedBy>
  <cp:revision>2</cp:revision>
  <cp:lastPrinted>2017-01-30T11:18:00Z</cp:lastPrinted>
  <dcterms:created xsi:type="dcterms:W3CDTF">2017-06-22T13:22:00Z</dcterms:created>
  <dcterms:modified xsi:type="dcterms:W3CDTF">2017-06-22T13:22:00Z</dcterms:modified>
</cp:coreProperties>
</file>